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FE714" w14:textId="77777777" w:rsidR="00185BC1" w:rsidRDefault="00185BC1" w:rsidP="00DC0687">
      <w:pPr>
        <w:spacing w:after="0" w:line="276" w:lineRule="auto"/>
        <w:jc w:val="both"/>
      </w:pPr>
    </w:p>
    <w:p w14:paraId="1FD0ADB4" w14:textId="77777777" w:rsidR="00185BC1" w:rsidRDefault="00185BC1" w:rsidP="00DC0687">
      <w:pPr>
        <w:spacing w:after="0" w:line="276" w:lineRule="auto"/>
        <w:jc w:val="both"/>
      </w:pPr>
    </w:p>
    <w:p w14:paraId="73AFBA7C" w14:textId="00DA82B2" w:rsidR="00185BC1" w:rsidRDefault="00F51777" w:rsidP="00A16ABC">
      <w:pPr>
        <w:spacing w:after="0" w:line="276" w:lineRule="auto"/>
        <w:jc w:val="center"/>
        <w:rPr>
          <w:b/>
          <w:sz w:val="28"/>
          <w:szCs w:val="28"/>
        </w:rPr>
      </w:pPr>
      <w:r>
        <w:rPr>
          <w:b/>
          <w:sz w:val="28"/>
          <w:szCs w:val="28"/>
        </w:rPr>
        <w:t xml:space="preserve">Candidate </w:t>
      </w:r>
      <w:r w:rsidR="00185BC1" w:rsidRPr="002E48C0">
        <w:rPr>
          <w:b/>
          <w:sz w:val="28"/>
          <w:szCs w:val="28"/>
        </w:rPr>
        <w:t>Information Booklet</w:t>
      </w:r>
    </w:p>
    <w:p w14:paraId="59D4A2C1" w14:textId="77777777" w:rsidR="00577A9E" w:rsidRPr="002E48C0" w:rsidRDefault="00577A9E" w:rsidP="00A16ABC">
      <w:pPr>
        <w:spacing w:after="0" w:line="276" w:lineRule="auto"/>
        <w:jc w:val="center"/>
        <w:rPr>
          <w:b/>
          <w:sz w:val="28"/>
          <w:szCs w:val="28"/>
        </w:rPr>
      </w:pPr>
    </w:p>
    <w:p w14:paraId="379210D9" w14:textId="0852F48B" w:rsidR="00185BC1" w:rsidRPr="00185BC1" w:rsidRDefault="00185BC1" w:rsidP="00DC0687">
      <w:pPr>
        <w:spacing w:after="0" w:line="276" w:lineRule="auto"/>
        <w:jc w:val="both"/>
      </w:pPr>
    </w:p>
    <w:p w14:paraId="799D1A96" w14:textId="717C21B4" w:rsidR="00185BC1" w:rsidRPr="00185BC1" w:rsidRDefault="00577A9E" w:rsidP="00DC0687">
      <w:pPr>
        <w:spacing w:after="0" w:line="276" w:lineRule="auto"/>
        <w:jc w:val="both"/>
      </w:pPr>
      <w:r>
        <w:rPr>
          <w:noProof/>
          <w:lang w:eastAsia="en-IE"/>
        </w:rPr>
        <mc:AlternateContent>
          <mc:Choice Requires="wps">
            <w:drawing>
              <wp:anchor distT="0" distB="0" distL="114300" distR="114300" simplePos="0" relativeHeight="251658240" behindDoc="0" locked="0" layoutInCell="1" allowOverlap="1" wp14:anchorId="3AA04206" wp14:editId="4225F2D9">
                <wp:simplePos x="0" y="0"/>
                <wp:positionH relativeFrom="page">
                  <wp:align>center</wp:align>
                </wp:positionH>
                <wp:positionV relativeFrom="margin">
                  <wp:posOffset>1089025</wp:posOffset>
                </wp:positionV>
                <wp:extent cx="5191125" cy="21907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90750"/>
                        </a:xfrm>
                        <a:prstGeom prst="rect">
                          <a:avLst/>
                        </a:prstGeom>
                        <a:solidFill>
                          <a:srgbClr val="FFFFFF"/>
                        </a:solidFill>
                        <a:ln w="25400">
                          <a:solidFill>
                            <a:srgbClr val="1F497D"/>
                          </a:solidFill>
                          <a:miter lim="800000"/>
                          <a:headEnd/>
                          <a:tailEnd/>
                        </a:ln>
                      </wps:spPr>
                      <wps:txbx>
                        <w:txbxContent>
                          <w:p w14:paraId="57057C7E"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2C09A6F4" w14:textId="77777777" w:rsidTr="007C1BA2">
                              <w:trPr>
                                <w:trHeight w:val="80"/>
                              </w:trPr>
                              <w:tc>
                                <w:tcPr>
                                  <w:tcW w:w="7826" w:type="dxa"/>
                                </w:tcPr>
                                <w:p w14:paraId="0885DF98" w14:textId="52E39BBD" w:rsidR="00185BC1" w:rsidRPr="001F0DB9" w:rsidRDefault="00577A9E" w:rsidP="007C1BA2">
                                  <w:pPr>
                                    <w:jc w:val="center"/>
                                  </w:pPr>
                                  <w:r w:rsidRPr="00577A9E">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713C2EFD" w14:textId="157C9D14" w:rsidR="009217F3" w:rsidRDefault="001E12AC" w:rsidP="000062AF">
                                  <w:pPr>
                                    <w:jc w:val="center"/>
                                    <w:rPr>
                                      <w:b/>
                                      <w:sz w:val="28"/>
                                      <w:szCs w:val="28"/>
                                    </w:rPr>
                                  </w:pPr>
                                  <w:r>
                                    <w:rPr>
                                      <w:b/>
                                      <w:sz w:val="28"/>
                                      <w:szCs w:val="28"/>
                                    </w:rPr>
                                    <w:t>ICT Business Analyst</w:t>
                                  </w:r>
                                </w:p>
                                <w:p w14:paraId="22648D28" w14:textId="13A30D26"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06880A8E" w14:textId="7B1E1F90" w:rsidR="00185BC1" w:rsidRPr="001F0DB9" w:rsidRDefault="00185BC1" w:rsidP="006E1AEA">
                                  <w:pPr>
                                    <w:jc w:val="center"/>
                                    <w:rPr>
                                      <w:sz w:val="23"/>
                                      <w:szCs w:val="23"/>
                                    </w:rPr>
                                  </w:pPr>
                                  <w:r w:rsidRPr="00A16ABC">
                                    <w:rPr>
                                      <w:b/>
                                    </w:rPr>
                                    <w:t xml:space="preserve">Closing </w:t>
                                  </w:r>
                                  <w:r w:rsidRPr="00112A05">
                                    <w:rPr>
                                      <w:b/>
                                    </w:rPr>
                                    <w:t>date:</w:t>
                                  </w:r>
                                  <w:r w:rsidRPr="00112A05">
                                    <w:t xml:space="preserve">  </w:t>
                                  </w:r>
                                  <w:r w:rsidR="006E1AEA">
                                    <w:t xml:space="preserve">12 </w:t>
                                  </w:r>
                                  <w:r w:rsidR="006E1AEA" w:rsidRPr="0074612B">
                                    <w:t xml:space="preserve">noon, </w:t>
                                  </w:r>
                                  <w:r w:rsidR="009A0381" w:rsidRPr="009A0381">
                                    <w:t>Monday 23</w:t>
                                  </w:r>
                                  <w:r w:rsidR="009A0381" w:rsidRPr="009A0381">
                                    <w:rPr>
                                      <w:vertAlign w:val="superscript"/>
                                    </w:rPr>
                                    <w:t>rd</w:t>
                                  </w:r>
                                  <w:r w:rsidR="009A0381" w:rsidRPr="009A0381">
                                    <w:t xml:space="preserve"> May 2022 </w:t>
                                  </w:r>
                                </w:p>
                              </w:tc>
                            </w:tr>
                          </w:tbl>
                          <w:p w14:paraId="0956AF6B" w14:textId="77777777" w:rsidR="00185BC1" w:rsidRDefault="00185BC1" w:rsidP="00185BC1"/>
                          <w:p w14:paraId="5D944801" w14:textId="77777777" w:rsidR="00185BC1" w:rsidRDefault="00185BC1" w:rsidP="00185B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04206" id="_x0000_t202" coordsize="21600,21600" o:spt="202" path="m,l,21600r21600,l21600,xe">
                <v:stroke joinstyle="miter"/>
                <v:path gradientshapeok="t" o:connecttype="rect"/>
              </v:shapetype>
              <v:shape id="Text Box 1" o:spid="_x0000_s1026" type="#_x0000_t202" style="position:absolute;left:0;text-align:left;margin-left:0;margin-top:85.75pt;width:408.75pt;height:17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" strokecolor="#1f497d" strokeweight="2pt">
                <v:textbox>
                  <w:txbxContent>
                    <w:p w14:paraId="57057C7E"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2C09A6F4" w14:textId="77777777" w:rsidTr="007C1BA2">
                        <w:trPr>
                          <w:trHeight w:val="80"/>
                        </w:trPr>
                        <w:tc>
                          <w:tcPr>
                            <w:tcW w:w="7826" w:type="dxa"/>
                          </w:tcPr>
                          <w:p w14:paraId="0885DF98" w14:textId="52E39BBD" w:rsidR="00185BC1" w:rsidRPr="001F0DB9" w:rsidRDefault="00577A9E" w:rsidP="007C1BA2">
                            <w:pPr>
                              <w:jc w:val="center"/>
                            </w:pPr>
                            <w:r w:rsidRPr="00577A9E">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713C2EFD" w14:textId="157C9D14" w:rsidR="009217F3" w:rsidRDefault="001E12AC" w:rsidP="000062AF">
                            <w:pPr>
                              <w:jc w:val="center"/>
                              <w:rPr>
                                <w:b/>
                                <w:sz w:val="28"/>
                                <w:szCs w:val="28"/>
                              </w:rPr>
                            </w:pPr>
                            <w:r>
                              <w:rPr>
                                <w:b/>
                                <w:sz w:val="28"/>
                                <w:szCs w:val="28"/>
                              </w:rPr>
                              <w:t>ICT Business Analyst</w:t>
                            </w:r>
                          </w:p>
                          <w:p w14:paraId="22648D28" w14:textId="13A30D26"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06880A8E" w14:textId="7B1E1F90" w:rsidR="00185BC1" w:rsidRPr="001F0DB9" w:rsidRDefault="00185BC1" w:rsidP="006E1AEA">
                            <w:pPr>
                              <w:jc w:val="center"/>
                              <w:rPr>
                                <w:sz w:val="23"/>
                                <w:szCs w:val="23"/>
                              </w:rPr>
                            </w:pPr>
                            <w:r w:rsidRPr="00A16ABC">
                              <w:rPr>
                                <w:b/>
                              </w:rPr>
                              <w:t xml:space="preserve">Closing </w:t>
                            </w:r>
                            <w:r w:rsidRPr="00112A05">
                              <w:rPr>
                                <w:b/>
                              </w:rPr>
                              <w:t>date:</w:t>
                            </w:r>
                            <w:r w:rsidRPr="00112A05">
                              <w:t xml:space="preserve">  </w:t>
                            </w:r>
                            <w:r w:rsidR="006E1AEA">
                              <w:t xml:space="preserve">12 </w:t>
                            </w:r>
                            <w:r w:rsidR="006E1AEA" w:rsidRPr="0074612B">
                              <w:t xml:space="preserve">noon, </w:t>
                            </w:r>
                            <w:r w:rsidR="009A0381" w:rsidRPr="009A0381">
                              <w:t>Monday 23</w:t>
                            </w:r>
                            <w:r w:rsidR="009A0381" w:rsidRPr="009A0381">
                              <w:rPr>
                                <w:vertAlign w:val="superscript"/>
                              </w:rPr>
                              <w:t>rd</w:t>
                            </w:r>
                            <w:r w:rsidR="009A0381" w:rsidRPr="009A0381">
                              <w:t xml:space="preserve"> May 2022 </w:t>
                            </w:r>
                          </w:p>
                        </w:tc>
                      </w:tr>
                    </w:tbl>
                    <w:p w14:paraId="0956AF6B" w14:textId="77777777" w:rsidR="00185BC1" w:rsidRDefault="00185BC1" w:rsidP="00185BC1"/>
                    <w:p w14:paraId="5D944801" w14:textId="77777777" w:rsidR="00185BC1" w:rsidRDefault="00185BC1" w:rsidP="00185BC1"/>
                  </w:txbxContent>
                </v:textbox>
                <w10:wrap type="square" anchorx="page" anchory="margin"/>
              </v:shape>
            </w:pict>
          </mc:Fallback>
        </mc:AlternateContent>
      </w:r>
    </w:p>
    <w:p w14:paraId="1B11F0D1" w14:textId="77777777" w:rsidR="00185BC1" w:rsidRPr="00185BC1" w:rsidRDefault="00185BC1" w:rsidP="00DC0687">
      <w:pPr>
        <w:spacing w:after="0" w:line="276" w:lineRule="auto"/>
        <w:jc w:val="both"/>
      </w:pPr>
    </w:p>
    <w:p w14:paraId="1A505360" w14:textId="50FCAE1F" w:rsidR="00185BC1" w:rsidRPr="00185BC1" w:rsidRDefault="00185BC1" w:rsidP="00DC0687">
      <w:pPr>
        <w:spacing w:after="0" w:line="276" w:lineRule="auto"/>
        <w:jc w:val="both"/>
      </w:pPr>
    </w:p>
    <w:p w14:paraId="365B938E" w14:textId="77777777" w:rsidR="00577A9E" w:rsidRDefault="00577A9E" w:rsidP="00AF066E">
      <w:pPr>
        <w:spacing w:after="0" w:line="276" w:lineRule="auto"/>
        <w:jc w:val="center"/>
      </w:pPr>
    </w:p>
    <w:p w14:paraId="7E6C088B" w14:textId="77777777" w:rsidR="00577A9E" w:rsidRDefault="00577A9E" w:rsidP="00AF066E">
      <w:pPr>
        <w:spacing w:after="0" w:line="276" w:lineRule="auto"/>
        <w:jc w:val="center"/>
      </w:pPr>
    </w:p>
    <w:p w14:paraId="753A1816" w14:textId="77777777" w:rsidR="00577A9E" w:rsidRDefault="00577A9E" w:rsidP="00AF066E">
      <w:pPr>
        <w:spacing w:after="0" w:line="276" w:lineRule="auto"/>
        <w:jc w:val="center"/>
      </w:pPr>
    </w:p>
    <w:p w14:paraId="309CEF7F" w14:textId="77777777" w:rsidR="00577A9E" w:rsidRDefault="00577A9E" w:rsidP="00AF066E">
      <w:pPr>
        <w:spacing w:after="0" w:line="276" w:lineRule="auto"/>
        <w:jc w:val="center"/>
      </w:pPr>
    </w:p>
    <w:p w14:paraId="09565251" w14:textId="77777777" w:rsidR="00577A9E" w:rsidRDefault="00577A9E" w:rsidP="00AF066E">
      <w:pPr>
        <w:spacing w:after="0" w:line="276" w:lineRule="auto"/>
        <w:jc w:val="center"/>
      </w:pPr>
    </w:p>
    <w:p w14:paraId="5F43FB5B" w14:textId="77777777" w:rsidR="00577A9E" w:rsidRDefault="00577A9E" w:rsidP="00AF066E">
      <w:pPr>
        <w:spacing w:after="0" w:line="276" w:lineRule="auto"/>
        <w:jc w:val="center"/>
      </w:pPr>
    </w:p>
    <w:p w14:paraId="284955A9" w14:textId="77777777" w:rsidR="00577A9E" w:rsidRDefault="00577A9E" w:rsidP="00AF066E">
      <w:pPr>
        <w:spacing w:after="0" w:line="276" w:lineRule="auto"/>
        <w:jc w:val="center"/>
      </w:pPr>
    </w:p>
    <w:p w14:paraId="52E2C660" w14:textId="77777777" w:rsidR="00577A9E" w:rsidRDefault="00577A9E" w:rsidP="00AF066E">
      <w:pPr>
        <w:spacing w:after="0" w:line="276" w:lineRule="auto"/>
        <w:jc w:val="center"/>
      </w:pPr>
    </w:p>
    <w:p w14:paraId="37B2315A" w14:textId="77777777" w:rsidR="00577A9E" w:rsidRDefault="00577A9E" w:rsidP="00AF066E">
      <w:pPr>
        <w:spacing w:after="0" w:line="276" w:lineRule="auto"/>
        <w:jc w:val="center"/>
      </w:pPr>
    </w:p>
    <w:p w14:paraId="36215E35" w14:textId="77777777" w:rsidR="00577A9E" w:rsidRDefault="00577A9E" w:rsidP="00AF066E">
      <w:pPr>
        <w:spacing w:after="0" w:line="276" w:lineRule="auto"/>
        <w:jc w:val="center"/>
      </w:pPr>
    </w:p>
    <w:p w14:paraId="4B7021DE" w14:textId="77777777" w:rsidR="00577A9E" w:rsidRDefault="00577A9E" w:rsidP="00AF066E">
      <w:pPr>
        <w:spacing w:after="0" w:line="276" w:lineRule="auto"/>
        <w:jc w:val="center"/>
      </w:pPr>
    </w:p>
    <w:p w14:paraId="1EE7CD92" w14:textId="77777777" w:rsidR="00577A9E" w:rsidRPr="0010616F" w:rsidRDefault="00577A9E" w:rsidP="00577A9E">
      <w:pPr>
        <w:spacing w:after="0" w:line="276" w:lineRule="auto"/>
        <w:jc w:val="center"/>
      </w:pPr>
      <w:bookmarkStart w:id="0" w:name="_Hlk98923085"/>
      <w:r w:rsidRPr="0010616F">
        <w:t>RSM Ireland Business Advisory Ltd. is committed to a policy of equal opportunity.</w:t>
      </w:r>
    </w:p>
    <w:p w14:paraId="3DC61F89" w14:textId="77777777" w:rsidR="00577A9E" w:rsidRPr="0010616F" w:rsidRDefault="00577A9E" w:rsidP="00577A9E">
      <w:pPr>
        <w:spacing w:after="0" w:line="276" w:lineRule="auto"/>
        <w:jc w:val="center"/>
      </w:pPr>
      <w:r w:rsidRPr="0010616F">
        <w:t>RSM Ireland Business Advisory Ltd. will run this campaign in alignment with best practice for the Appointment to Positions in the Civil Service and Public Service prepared by the Commission for Public Service Appointments (CPSA) and which are available on www.cpsa.ie</w:t>
      </w:r>
    </w:p>
    <w:p w14:paraId="74B4A385" w14:textId="77777777" w:rsidR="00577A9E" w:rsidRPr="0010616F" w:rsidRDefault="00577A9E" w:rsidP="00577A9E">
      <w:pPr>
        <w:spacing w:after="0" w:line="276" w:lineRule="auto"/>
        <w:jc w:val="center"/>
      </w:pPr>
    </w:p>
    <w:p w14:paraId="50F21841" w14:textId="77777777" w:rsidR="00577A9E" w:rsidRPr="0010616F" w:rsidRDefault="00577A9E" w:rsidP="00577A9E">
      <w:pPr>
        <w:spacing w:after="0" w:line="276" w:lineRule="auto"/>
        <w:jc w:val="center"/>
      </w:pPr>
    </w:p>
    <w:p w14:paraId="72996807" w14:textId="77777777" w:rsidR="00577A9E" w:rsidRPr="0010616F" w:rsidRDefault="00577A9E" w:rsidP="00577A9E">
      <w:pPr>
        <w:spacing w:after="0" w:line="276" w:lineRule="auto"/>
        <w:jc w:val="center"/>
      </w:pPr>
      <w:r w:rsidRPr="0010616F">
        <w:t>RSM Ireland</w:t>
      </w:r>
    </w:p>
    <w:p w14:paraId="0238BC66" w14:textId="77777777" w:rsidR="00577A9E" w:rsidRPr="0010616F" w:rsidRDefault="00577A9E" w:rsidP="00577A9E">
      <w:pPr>
        <w:spacing w:after="0" w:line="276" w:lineRule="auto"/>
        <w:jc w:val="center"/>
      </w:pPr>
      <w:r w:rsidRPr="0010616F">
        <w:t xml:space="preserve">Trinity House, </w:t>
      </w:r>
    </w:p>
    <w:p w14:paraId="55A03F3D" w14:textId="77777777" w:rsidR="00577A9E" w:rsidRPr="0010616F" w:rsidRDefault="00577A9E" w:rsidP="00577A9E">
      <w:pPr>
        <w:spacing w:after="0" w:line="276" w:lineRule="auto"/>
        <w:jc w:val="center"/>
      </w:pPr>
      <w:r w:rsidRPr="0010616F">
        <w:t xml:space="preserve">Charleston Rd, </w:t>
      </w:r>
    </w:p>
    <w:p w14:paraId="7FA6EB1D" w14:textId="77777777" w:rsidR="00577A9E" w:rsidRPr="0010616F" w:rsidRDefault="00577A9E" w:rsidP="00577A9E">
      <w:pPr>
        <w:spacing w:after="0" w:line="276" w:lineRule="auto"/>
        <w:jc w:val="center"/>
      </w:pPr>
      <w:r w:rsidRPr="0010616F">
        <w:t xml:space="preserve">Ranelagh, </w:t>
      </w:r>
    </w:p>
    <w:p w14:paraId="4196B437" w14:textId="77777777" w:rsidR="00577A9E" w:rsidRPr="0010616F" w:rsidRDefault="00577A9E" w:rsidP="00577A9E">
      <w:pPr>
        <w:spacing w:after="0" w:line="276" w:lineRule="auto"/>
        <w:jc w:val="center"/>
      </w:pPr>
      <w:r w:rsidRPr="0010616F">
        <w:t xml:space="preserve">Dublin, </w:t>
      </w:r>
    </w:p>
    <w:p w14:paraId="4D8C8569" w14:textId="77777777" w:rsidR="00577A9E" w:rsidRPr="00C10F97" w:rsidRDefault="00577A9E" w:rsidP="00577A9E">
      <w:pPr>
        <w:spacing w:after="0" w:line="276" w:lineRule="auto"/>
        <w:jc w:val="center"/>
      </w:pPr>
      <w:r w:rsidRPr="0010616F">
        <w:t>D06 C8X4</w:t>
      </w:r>
      <w:bookmarkEnd w:id="0"/>
    </w:p>
    <w:p w14:paraId="6A9E3C61" w14:textId="77777777" w:rsidR="00185BC1" w:rsidRPr="00185BC1" w:rsidRDefault="00185BC1" w:rsidP="00DC0687">
      <w:pPr>
        <w:spacing w:after="0" w:line="276" w:lineRule="auto"/>
        <w:jc w:val="both"/>
      </w:pPr>
    </w:p>
    <w:p w14:paraId="537F4FD2" w14:textId="77777777" w:rsidR="00185BC1" w:rsidRDefault="00185BC1" w:rsidP="00DC0687">
      <w:pPr>
        <w:spacing w:after="0" w:line="276" w:lineRule="auto"/>
        <w:jc w:val="both"/>
      </w:pPr>
      <w:r w:rsidRPr="00185BC1">
        <w:t xml:space="preserve"> </w:t>
      </w:r>
    </w:p>
    <w:p w14:paraId="562616E3" w14:textId="77777777" w:rsidR="00185BC1" w:rsidRDefault="00185BC1" w:rsidP="00DC0687">
      <w:pPr>
        <w:spacing w:after="0" w:line="276" w:lineRule="auto"/>
        <w:jc w:val="both"/>
      </w:pPr>
    </w:p>
    <w:p w14:paraId="0E48D603" w14:textId="77777777" w:rsidR="00185BC1" w:rsidRDefault="00185BC1" w:rsidP="00DC0687">
      <w:pPr>
        <w:spacing w:after="0" w:line="276" w:lineRule="auto"/>
        <w:jc w:val="both"/>
      </w:pPr>
    </w:p>
    <w:p w14:paraId="1B46F8E0" w14:textId="77777777" w:rsidR="00185BC1" w:rsidRDefault="00185BC1" w:rsidP="00DC0687">
      <w:pPr>
        <w:spacing w:after="0" w:line="276" w:lineRule="auto"/>
        <w:jc w:val="both"/>
      </w:pPr>
    </w:p>
    <w:p w14:paraId="0CC65D4E" w14:textId="77777777" w:rsidR="00185BC1" w:rsidRDefault="00185BC1" w:rsidP="00DC0687">
      <w:pPr>
        <w:spacing w:after="0" w:line="276" w:lineRule="auto"/>
        <w:jc w:val="both"/>
      </w:pPr>
    </w:p>
    <w:p w14:paraId="30F62818" w14:textId="77777777" w:rsidR="00185BC1" w:rsidRDefault="00185BC1" w:rsidP="00DC0687">
      <w:pPr>
        <w:spacing w:after="0" w:line="276" w:lineRule="auto"/>
        <w:jc w:val="both"/>
      </w:pPr>
    </w:p>
    <w:p w14:paraId="6E6CE161" w14:textId="77777777" w:rsidR="00185BC1" w:rsidRDefault="00185BC1" w:rsidP="00DC0687">
      <w:pPr>
        <w:spacing w:after="0" w:line="276" w:lineRule="auto"/>
        <w:jc w:val="both"/>
      </w:pPr>
    </w:p>
    <w:p w14:paraId="620F3D13" w14:textId="77777777" w:rsidR="00185BC1" w:rsidRDefault="00185BC1" w:rsidP="00DC0687">
      <w:pPr>
        <w:spacing w:after="0" w:line="276" w:lineRule="auto"/>
        <w:jc w:val="both"/>
      </w:pPr>
    </w:p>
    <w:p w14:paraId="7DA6DF09" w14:textId="77777777" w:rsidR="00185BC1" w:rsidRDefault="00185BC1" w:rsidP="00DC0687">
      <w:pPr>
        <w:spacing w:after="0" w:line="276" w:lineRule="auto"/>
        <w:jc w:val="both"/>
      </w:pPr>
    </w:p>
    <w:p w14:paraId="7EE8FED4" w14:textId="77777777" w:rsidR="00A67779" w:rsidRDefault="00A67779" w:rsidP="00DC0687">
      <w:pPr>
        <w:spacing w:after="0" w:line="276" w:lineRule="auto"/>
        <w:jc w:val="both"/>
      </w:pPr>
    </w:p>
    <w:tbl>
      <w:tblPr>
        <w:tblStyle w:val="TableGrid"/>
        <w:tblW w:w="0" w:type="auto"/>
        <w:tblLook w:val="04A0" w:firstRow="1" w:lastRow="0" w:firstColumn="1" w:lastColumn="0" w:noHBand="0" w:noVBand="1"/>
      </w:tblPr>
      <w:tblGrid>
        <w:gridCol w:w="9016"/>
      </w:tblGrid>
      <w:tr w:rsidR="007B48FE" w14:paraId="01687935" w14:textId="77777777" w:rsidTr="007B48FE">
        <w:tc>
          <w:tcPr>
            <w:tcW w:w="9016" w:type="dxa"/>
          </w:tcPr>
          <w:p w14:paraId="517047ED" w14:textId="51AC8F1C" w:rsidR="00496A64" w:rsidRDefault="007B48FE" w:rsidP="00A362A7">
            <w:pPr>
              <w:spacing w:line="276" w:lineRule="auto"/>
            </w:pPr>
            <w:r w:rsidRPr="00185BC1">
              <w:t xml:space="preserve">Title of Position: </w:t>
            </w:r>
            <w:r w:rsidRPr="00185BC1">
              <w:tab/>
            </w:r>
            <w:r w:rsidRPr="00185BC1">
              <w:tab/>
            </w:r>
            <w:r w:rsidR="001E12AC">
              <w:t>ICT Business Analyst</w:t>
            </w:r>
          </w:p>
          <w:p w14:paraId="4A319356" w14:textId="4079DC7B" w:rsidR="003D4D55" w:rsidRDefault="00496A64" w:rsidP="00A362A7">
            <w:pPr>
              <w:spacing w:line="276" w:lineRule="auto"/>
            </w:pPr>
            <w:r>
              <w:t xml:space="preserve">Division:                                           </w:t>
            </w:r>
            <w:r w:rsidR="00DF4854">
              <w:t>Corporate Services Division</w:t>
            </w:r>
            <w:r w:rsidR="00723E3F">
              <w:t xml:space="preserve"> </w:t>
            </w:r>
            <w:r>
              <w:t>(</w:t>
            </w:r>
            <w:r w:rsidR="00DF4854">
              <w:t>C</w:t>
            </w:r>
            <w:r>
              <w:t>SD)</w:t>
            </w:r>
          </w:p>
          <w:p w14:paraId="6AEE146B" w14:textId="77777777" w:rsidR="007B48FE" w:rsidRDefault="007B48FE" w:rsidP="007B48FE">
            <w:pPr>
              <w:spacing w:line="276" w:lineRule="auto"/>
              <w:jc w:val="both"/>
            </w:pPr>
            <w:r w:rsidRPr="00185BC1">
              <w:t xml:space="preserve">Grade: </w:t>
            </w:r>
            <w:r w:rsidRPr="00185BC1">
              <w:tab/>
            </w:r>
            <w:r w:rsidRPr="00185BC1">
              <w:tab/>
            </w:r>
            <w:r w:rsidRPr="00185BC1">
              <w:tab/>
            </w:r>
            <w:r w:rsidRPr="00185BC1">
              <w:tab/>
            </w:r>
            <w:r>
              <w:t>Higher Executive Officer</w:t>
            </w:r>
          </w:p>
          <w:p w14:paraId="4A924654" w14:textId="55D1C425" w:rsidR="007B48FE" w:rsidRPr="00185BC1" w:rsidRDefault="007B48FE" w:rsidP="00EA4949">
            <w:pPr>
              <w:spacing w:line="276" w:lineRule="auto"/>
              <w:ind w:left="2864" w:hanging="2864"/>
              <w:jc w:val="both"/>
            </w:pPr>
            <w:r>
              <w:t xml:space="preserve">Reporting to: </w:t>
            </w:r>
            <w:r>
              <w:tab/>
            </w:r>
            <w:r>
              <w:tab/>
            </w:r>
            <w:r w:rsidRPr="00EC5D1D">
              <w:t xml:space="preserve">Assistant Principal </w:t>
            </w:r>
            <w:r w:rsidR="00112A05">
              <w:t xml:space="preserve">Officer </w:t>
            </w:r>
          </w:p>
          <w:p w14:paraId="68A0EF49" w14:textId="77777777" w:rsidR="007B48FE" w:rsidRPr="00185BC1" w:rsidRDefault="007B48FE" w:rsidP="007B48FE">
            <w:pPr>
              <w:spacing w:line="276" w:lineRule="auto"/>
              <w:jc w:val="both"/>
            </w:pPr>
            <w:r w:rsidRPr="00185BC1">
              <w:t>Employing Authority:</w:t>
            </w:r>
            <w:r w:rsidRPr="00185BC1">
              <w:tab/>
              <w:t xml:space="preserve"> </w:t>
            </w:r>
            <w:r w:rsidRPr="00185BC1">
              <w:tab/>
            </w:r>
            <w:r>
              <w:t>Competition and Consumer Protection Commission (CCPC)</w:t>
            </w:r>
            <w:r w:rsidRPr="00185BC1">
              <w:t xml:space="preserve"> </w:t>
            </w:r>
          </w:p>
          <w:p w14:paraId="475ACC9D" w14:textId="59571FC4" w:rsidR="007B48FE" w:rsidRPr="00577A9E" w:rsidRDefault="007B48FE" w:rsidP="00DC0687">
            <w:pPr>
              <w:spacing w:line="276" w:lineRule="auto"/>
              <w:jc w:val="both"/>
            </w:pPr>
            <w:r>
              <w:t xml:space="preserve">Location: </w:t>
            </w:r>
            <w:r>
              <w:tab/>
            </w:r>
            <w:r>
              <w:tab/>
            </w:r>
            <w:r>
              <w:tab/>
            </w:r>
            <w:r w:rsidR="00577A9E" w:rsidRPr="00C10F97">
              <w:t>Dublin 1</w:t>
            </w:r>
            <w:r w:rsidR="00577A9E" w:rsidRPr="00C10F97">
              <w:rPr>
                <w:rStyle w:val="FootnoteReference"/>
              </w:rPr>
              <w:footnoteReference w:id="1"/>
            </w:r>
          </w:p>
        </w:tc>
      </w:tr>
    </w:tbl>
    <w:p w14:paraId="1FFEA0DA" w14:textId="77777777" w:rsidR="001B30F8" w:rsidRDefault="001B30F8" w:rsidP="00DC0687">
      <w:pPr>
        <w:spacing w:after="0" w:line="276" w:lineRule="auto"/>
        <w:jc w:val="both"/>
        <w:rPr>
          <w:b/>
        </w:rPr>
      </w:pPr>
    </w:p>
    <w:p w14:paraId="066D8053" w14:textId="77777777" w:rsidR="00185BC1" w:rsidRPr="00D05CE7" w:rsidRDefault="003F62A6" w:rsidP="00DC0687">
      <w:pPr>
        <w:spacing w:after="0" w:line="276" w:lineRule="auto"/>
        <w:jc w:val="both"/>
        <w:rPr>
          <w:b/>
          <w:sz w:val="28"/>
          <w:szCs w:val="28"/>
        </w:rPr>
      </w:pPr>
      <w:r>
        <w:rPr>
          <w:b/>
          <w:sz w:val="28"/>
          <w:szCs w:val="28"/>
        </w:rPr>
        <w:t>CCPC</w:t>
      </w:r>
      <w:r w:rsidR="00185BC1" w:rsidRPr="00D05CE7">
        <w:rPr>
          <w:b/>
          <w:sz w:val="28"/>
          <w:szCs w:val="28"/>
        </w:rPr>
        <w:t xml:space="preserve"> Background:</w:t>
      </w:r>
    </w:p>
    <w:p w14:paraId="4A958F4F" w14:textId="77777777" w:rsidR="00577A9E" w:rsidRPr="00C10F97" w:rsidRDefault="00577A9E" w:rsidP="00577A9E">
      <w:pPr>
        <w:spacing w:after="0" w:line="276" w:lineRule="auto"/>
        <w:jc w:val="both"/>
      </w:pPr>
      <w:bookmarkStart w:id="1" w:name="_Hlk98858773"/>
      <w:r w:rsidRPr="00C10F97">
        <w:t>The Competition and Consumer Protection Commission (“CCPC”) is the statutory body responsible for promoting compliance with, and enforcing where necessary, competition and consumer protection law in Ireland.  It was established on 31 October 2014 following the amalgamation of the National Consumer Agency and the Competition Authority.  The CCPC has a broad mandate, covering all sectors of the economy, with statutory responsibility for the enforcement of competition and consumer protection law.  Our aim is to make markets work better for consumers. To achieve this, we work to influence public debate and policy development, grow public understanding of the importance of open and competitive markets, promote competition and highlight the interests of consumers.</w:t>
      </w:r>
    </w:p>
    <w:p w14:paraId="66A7B61E" w14:textId="77777777" w:rsidR="00577A9E" w:rsidRPr="00C10F97" w:rsidRDefault="00577A9E" w:rsidP="00577A9E">
      <w:pPr>
        <w:spacing w:after="0" w:line="276" w:lineRule="auto"/>
        <w:jc w:val="both"/>
      </w:pPr>
    </w:p>
    <w:p w14:paraId="4B0296BB" w14:textId="77777777" w:rsidR="00577A9E" w:rsidRPr="00C10F97" w:rsidRDefault="00577A9E" w:rsidP="00577A9E">
      <w:pPr>
        <w:spacing w:after="0" w:line="276" w:lineRule="auto"/>
        <w:jc w:val="both"/>
      </w:pPr>
      <w:r w:rsidRPr="00C10F97">
        <w:t>The CCPC’s functions include:</w:t>
      </w:r>
    </w:p>
    <w:p w14:paraId="3D5D6B1C" w14:textId="77777777" w:rsidR="00577A9E" w:rsidRPr="00C10F97" w:rsidRDefault="00577A9E" w:rsidP="00577A9E">
      <w:pPr>
        <w:spacing w:after="0" w:line="276" w:lineRule="auto"/>
        <w:jc w:val="both"/>
      </w:pPr>
    </w:p>
    <w:p w14:paraId="43E2EF95" w14:textId="77777777" w:rsidR="00577A9E" w:rsidRPr="00C10F97" w:rsidRDefault="00577A9E" w:rsidP="00577A9E">
      <w:pPr>
        <w:pStyle w:val="ListParagraph"/>
        <w:numPr>
          <w:ilvl w:val="0"/>
          <w:numId w:val="41"/>
        </w:numPr>
        <w:spacing w:after="0" w:line="276" w:lineRule="auto"/>
        <w:ind w:left="567" w:hanging="425"/>
        <w:jc w:val="both"/>
      </w:pPr>
      <w:r w:rsidRPr="00C10F97">
        <w:t>Investigating and challenging practices that are damaging to consumers and/or the wider economy.</w:t>
      </w:r>
    </w:p>
    <w:p w14:paraId="740DFBDF" w14:textId="77777777" w:rsidR="00577A9E" w:rsidRPr="00C10F97" w:rsidRDefault="00577A9E" w:rsidP="00577A9E">
      <w:pPr>
        <w:pStyle w:val="ListParagraph"/>
        <w:numPr>
          <w:ilvl w:val="0"/>
          <w:numId w:val="41"/>
        </w:numPr>
        <w:spacing w:after="0" w:line="276" w:lineRule="auto"/>
        <w:ind w:left="567" w:hanging="425"/>
        <w:jc w:val="both"/>
      </w:pPr>
      <w:r w:rsidRPr="00C10F97">
        <w:t>Bringing anti-competitive behaviour and practices that are harmful to consumers and/or the wider economy to an end, where necessary via enforcement action.</w:t>
      </w:r>
    </w:p>
    <w:p w14:paraId="5784848F" w14:textId="77777777" w:rsidR="00577A9E" w:rsidRPr="00C10F97" w:rsidRDefault="00577A9E" w:rsidP="00577A9E">
      <w:pPr>
        <w:pStyle w:val="ListParagraph"/>
        <w:numPr>
          <w:ilvl w:val="0"/>
          <w:numId w:val="41"/>
        </w:numPr>
        <w:spacing w:after="0" w:line="276" w:lineRule="auto"/>
        <w:ind w:left="567" w:hanging="425"/>
        <w:jc w:val="both"/>
      </w:pPr>
      <w:r w:rsidRPr="00C10F97">
        <w:t>Examining certain mergers and acquisitions to ensure that there is not a substantial lessening of competition in Ireland.</w:t>
      </w:r>
    </w:p>
    <w:p w14:paraId="11DE472E" w14:textId="77777777" w:rsidR="00577A9E" w:rsidRPr="00C10F97" w:rsidRDefault="00577A9E" w:rsidP="00577A9E">
      <w:pPr>
        <w:pStyle w:val="ListParagraph"/>
        <w:numPr>
          <w:ilvl w:val="0"/>
          <w:numId w:val="41"/>
        </w:numPr>
        <w:spacing w:after="0" w:line="276" w:lineRule="auto"/>
        <w:ind w:left="567" w:hanging="425"/>
        <w:jc w:val="both"/>
      </w:pPr>
      <w:r w:rsidRPr="00C10F97">
        <w:t xml:space="preserve">Conducting market surveillance in relation to the safety of products covered by a number of EU Directives and Regulations and monitoring and processing consumer product recalls in Ireland. </w:t>
      </w:r>
    </w:p>
    <w:p w14:paraId="175D7266" w14:textId="77777777" w:rsidR="00577A9E" w:rsidRPr="00C10F97" w:rsidRDefault="00577A9E" w:rsidP="00577A9E">
      <w:pPr>
        <w:pStyle w:val="ListParagraph"/>
        <w:numPr>
          <w:ilvl w:val="0"/>
          <w:numId w:val="41"/>
        </w:numPr>
        <w:spacing w:after="0" w:line="276" w:lineRule="auto"/>
        <w:ind w:left="567" w:hanging="425"/>
        <w:jc w:val="both"/>
      </w:pPr>
      <w:r w:rsidRPr="00C10F97">
        <w:t>Providing information to consumers to help them make informed decisions. We have a specific role in this regard relating to financial services.</w:t>
      </w:r>
    </w:p>
    <w:p w14:paraId="76FA7FDA" w14:textId="77777777" w:rsidR="00577A9E" w:rsidRPr="00C10F97" w:rsidRDefault="00577A9E" w:rsidP="00577A9E">
      <w:pPr>
        <w:pStyle w:val="ListParagraph"/>
        <w:numPr>
          <w:ilvl w:val="0"/>
          <w:numId w:val="41"/>
        </w:numPr>
        <w:spacing w:after="0" w:line="276" w:lineRule="auto"/>
        <w:ind w:left="567" w:hanging="425"/>
        <w:jc w:val="both"/>
      </w:pPr>
      <w:r w:rsidRPr="00C10F97">
        <w:t>Advising policy-makers in relation to consumer protection and competition matters.</w:t>
      </w:r>
    </w:p>
    <w:p w14:paraId="0307D55F" w14:textId="77777777" w:rsidR="00577A9E" w:rsidRPr="00C10F97" w:rsidRDefault="00577A9E" w:rsidP="00577A9E">
      <w:pPr>
        <w:pStyle w:val="ListParagraph"/>
        <w:numPr>
          <w:ilvl w:val="0"/>
          <w:numId w:val="41"/>
        </w:numPr>
        <w:spacing w:after="0" w:line="276" w:lineRule="auto"/>
        <w:ind w:left="567" w:hanging="425"/>
        <w:jc w:val="both"/>
      </w:pPr>
      <w:bookmarkStart w:id="2" w:name="_Hlk98858794"/>
      <w:bookmarkEnd w:id="1"/>
      <w:r w:rsidRPr="00C10F97">
        <w:t xml:space="preserve">Exercising statutory roles in relation to Alternative Dispute Resolution, credit intermediaries and the regulation of business relationships in the grocery sector. </w:t>
      </w:r>
      <w:r w:rsidRPr="00C10F97">
        <w:rPr>
          <w:highlight w:val="yellow"/>
        </w:rPr>
        <w:t xml:space="preserve"> </w:t>
      </w:r>
    </w:p>
    <w:bookmarkEnd w:id="2"/>
    <w:p w14:paraId="5E9144B3" w14:textId="77777777" w:rsidR="00577A9E" w:rsidRPr="00C10F97" w:rsidRDefault="00577A9E" w:rsidP="00577A9E">
      <w:pPr>
        <w:pStyle w:val="ListParagraph"/>
        <w:spacing w:after="0" w:line="276" w:lineRule="auto"/>
        <w:jc w:val="both"/>
      </w:pPr>
    </w:p>
    <w:p w14:paraId="395F8F96" w14:textId="77777777" w:rsidR="00577A9E" w:rsidRDefault="00577A9E" w:rsidP="00577A9E">
      <w:pPr>
        <w:rPr>
          <w:bCs/>
        </w:rPr>
      </w:pPr>
      <w:bookmarkStart w:id="3" w:name="_Hlk98858812"/>
      <w:r w:rsidRPr="00C10F97">
        <w:t xml:space="preserve">We are governed by an Executive Chairperson </w:t>
      </w:r>
      <w:r w:rsidRPr="005F4128">
        <w:t>and Commission structure. Each Division of the CCPC is overseen by a Member of the Commission, led by a Divisional Director and managed by a senior management team from within the Division.</w:t>
      </w:r>
      <w:r w:rsidRPr="00C10F97">
        <w:t xml:space="preserve">  </w:t>
      </w:r>
      <w:r w:rsidRPr="00C10F97">
        <w:rPr>
          <w:bCs/>
        </w:rPr>
        <w:t>We are staffed with people from a wide range of technical backgrounds</w:t>
      </w:r>
      <w:bookmarkEnd w:id="3"/>
      <w:r>
        <w:rPr>
          <w:bCs/>
        </w:rPr>
        <w:t>.  D</w:t>
      </w:r>
      <w:r w:rsidRPr="00255E70">
        <w:rPr>
          <w:bCs/>
        </w:rPr>
        <w:t>etail</w:t>
      </w:r>
      <w:r>
        <w:rPr>
          <w:bCs/>
        </w:rPr>
        <w:t>s</w:t>
      </w:r>
      <w:r w:rsidRPr="00255E70">
        <w:rPr>
          <w:bCs/>
        </w:rPr>
        <w:t xml:space="preserve"> of the </w:t>
      </w:r>
      <w:r>
        <w:rPr>
          <w:bCs/>
        </w:rPr>
        <w:t xml:space="preserve">CCPC </w:t>
      </w:r>
      <w:r w:rsidRPr="00255E70">
        <w:rPr>
          <w:bCs/>
        </w:rPr>
        <w:t xml:space="preserve">Vision, Mission, Values and Goals of the can be found at </w:t>
      </w:r>
      <w:hyperlink r:id="rId13" w:history="1">
        <w:r w:rsidRPr="00D00B27">
          <w:rPr>
            <w:rStyle w:val="Hyperlink"/>
            <w:bCs/>
          </w:rPr>
          <w:t>www.ccpc.ie</w:t>
        </w:r>
      </w:hyperlink>
      <w:r w:rsidRPr="00255E70">
        <w:rPr>
          <w:bCs/>
        </w:rPr>
        <w:t>.</w:t>
      </w:r>
      <w:r>
        <w:rPr>
          <w:bCs/>
        </w:rPr>
        <w:t xml:space="preserve"> along with details of our e</w:t>
      </w:r>
      <w:r w:rsidRPr="00255E70">
        <w:rPr>
          <w:bCs/>
        </w:rPr>
        <w:t xml:space="preserve">mployee </w:t>
      </w:r>
      <w:r>
        <w:rPr>
          <w:bCs/>
        </w:rPr>
        <w:t>b</w:t>
      </w:r>
      <w:r w:rsidRPr="00255E70">
        <w:rPr>
          <w:bCs/>
        </w:rPr>
        <w:t>enefits</w:t>
      </w:r>
      <w:r>
        <w:rPr>
          <w:bCs/>
        </w:rPr>
        <w:t>.</w:t>
      </w:r>
    </w:p>
    <w:p w14:paraId="46EAF02C" w14:textId="77777777" w:rsidR="00185BC1" w:rsidRPr="00D05CE7" w:rsidRDefault="00185BC1" w:rsidP="00DC0687">
      <w:pPr>
        <w:spacing w:after="0" w:line="276" w:lineRule="auto"/>
        <w:jc w:val="both"/>
        <w:rPr>
          <w:b/>
          <w:sz w:val="28"/>
          <w:szCs w:val="28"/>
        </w:rPr>
      </w:pPr>
      <w:r w:rsidRPr="00D05CE7">
        <w:rPr>
          <w:b/>
          <w:sz w:val="28"/>
          <w:szCs w:val="28"/>
        </w:rPr>
        <w:lastRenderedPageBreak/>
        <w:t>Role Summary</w:t>
      </w:r>
    </w:p>
    <w:p w14:paraId="3E0C97EF" w14:textId="77777777" w:rsidR="00A67D4B" w:rsidRDefault="00A67D4B" w:rsidP="00706F58">
      <w:pPr>
        <w:spacing w:after="0" w:line="276" w:lineRule="auto"/>
        <w:jc w:val="both"/>
        <w:rPr>
          <w:b/>
        </w:rPr>
      </w:pPr>
    </w:p>
    <w:p w14:paraId="1F6319DF" w14:textId="77777777" w:rsidR="00542A6D" w:rsidRPr="008265D6" w:rsidRDefault="00542A6D" w:rsidP="00542A6D">
      <w:pPr>
        <w:keepNext/>
        <w:keepLines/>
        <w:spacing w:after="120"/>
        <w:ind w:left="-5" w:hanging="10"/>
        <w:outlineLvl w:val="1"/>
        <w:rPr>
          <w:rFonts w:ascii="Calibri" w:eastAsia="Calibri" w:hAnsi="Calibri" w:cs="Calibri"/>
          <w:b/>
          <w:color w:val="000000"/>
          <w:sz w:val="24"/>
          <w:lang w:eastAsia="en-IE"/>
        </w:rPr>
      </w:pPr>
      <w:r w:rsidRPr="008265D6">
        <w:rPr>
          <w:rFonts w:ascii="Calibri" w:eastAsia="Calibri" w:hAnsi="Calibri" w:cs="Calibri"/>
          <w:b/>
          <w:color w:val="000000"/>
          <w:sz w:val="24"/>
          <w:lang w:eastAsia="en-IE"/>
        </w:rPr>
        <w:t xml:space="preserve">Role Purpose </w:t>
      </w:r>
    </w:p>
    <w:p w14:paraId="37E44A57" w14:textId="13B157A9" w:rsidR="00542A6D" w:rsidRPr="008265D6" w:rsidRDefault="00542A6D" w:rsidP="009A0381">
      <w:pPr>
        <w:autoSpaceDE w:val="0"/>
        <w:autoSpaceDN w:val="0"/>
        <w:adjustRightInd w:val="0"/>
        <w:rPr>
          <w:rFonts w:ascii="Calibri" w:eastAsia="Calibri" w:hAnsi="Calibri" w:cs="Calibri"/>
        </w:rPr>
      </w:pPr>
      <w:r w:rsidRPr="008265D6">
        <w:rPr>
          <w:rFonts w:ascii="Calibri" w:eastAsia="Times New Roman" w:hAnsi="Calibri" w:cs="Times New Roman"/>
          <w:lang w:val="en" w:eastAsia="en-IE"/>
        </w:rPr>
        <w:t xml:space="preserve">The </w:t>
      </w:r>
      <w:r w:rsidRPr="00B95316">
        <w:rPr>
          <w:rFonts w:ascii="Calibri" w:eastAsia="Times New Roman" w:hAnsi="Calibri" w:cs="Times New Roman"/>
          <w:lang w:val="en" w:eastAsia="en-IE"/>
        </w:rPr>
        <w:t xml:space="preserve">Information Communication Technology </w:t>
      </w:r>
      <w:r>
        <w:rPr>
          <w:rFonts w:ascii="Calibri" w:eastAsia="Times New Roman" w:hAnsi="Calibri" w:cs="Times New Roman"/>
          <w:lang w:val="en" w:eastAsia="en-IE"/>
        </w:rPr>
        <w:t>(</w:t>
      </w:r>
      <w:r w:rsidRPr="008265D6">
        <w:rPr>
          <w:rFonts w:ascii="Calibri" w:eastAsia="Times New Roman" w:hAnsi="Calibri" w:cs="Times New Roman"/>
          <w:lang w:val="en" w:eastAsia="en-IE"/>
        </w:rPr>
        <w:t>ICT</w:t>
      </w:r>
      <w:r>
        <w:rPr>
          <w:rFonts w:ascii="Calibri" w:eastAsia="Times New Roman" w:hAnsi="Calibri" w:cs="Times New Roman"/>
          <w:lang w:val="en" w:eastAsia="en-IE"/>
        </w:rPr>
        <w:t>)</w:t>
      </w:r>
      <w:r w:rsidRPr="008265D6">
        <w:rPr>
          <w:rFonts w:ascii="Calibri" w:eastAsia="Times New Roman" w:hAnsi="Calibri" w:cs="Times New Roman"/>
          <w:lang w:val="en" w:eastAsia="en-IE"/>
        </w:rPr>
        <w:t xml:space="preserve"> Unit is </w:t>
      </w:r>
      <w:r>
        <w:rPr>
          <w:rFonts w:ascii="Calibri" w:eastAsia="Times New Roman" w:hAnsi="Calibri" w:cs="Times New Roman"/>
          <w:lang w:val="en" w:eastAsia="en-IE"/>
        </w:rPr>
        <w:t xml:space="preserve">a </w:t>
      </w:r>
      <w:r w:rsidRPr="008265D6">
        <w:rPr>
          <w:rFonts w:ascii="Calibri" w:eastAsia="Times New Roman" w:hAnsi="Calibri" w:cs="Times New Roman"/>
          <w:lang w:val="en" w:eastAsia="en-IE"/>
        </w:rPr>
        <w:t xml:space="preserve">dynamic team within the Corporate Services Division with the responsibility for </w:t>
      </w:r>
      <w:r w:rsidRPr="008265D6">
        <w:rPr>
          <w:rFonts w:ascii="Calibri" w:eastAsia="Calibri" w:hAnsi="Calibri" w:cs="Calibri"/>
        </w:rPr>
        <w:t>the successful delivery of ICT services (current and future) required by the CCPC. The Unit is responsible for the operational management, maintenance and development of the CCPC</w:t>
      </w:r>
      <w:r w:rsidR="001E12AC">
        <w:rPr>
          <w:rFonts w:ascii="Calibri" w:eastAsia="Calibri" w:hAnsi="Calibri" w:cs="Calibri"/>
        </w:rPr>
        <w:t>’</w:t>
      </w:r>
      <w:r w:rsidRPr="008265D6">
        <w:rPr>
          <w:rFonts w:ascii="Calibri" w:eastAsia="Calibri" w:hAnsi="Calibri" w:cs="Calibri"/>
        </w:rPr>
        <w:t xml:space="preserve">s network of </w:t>
      </w:r>
      <w:r w:rsidR="001E12AC">
        <w:rPr>
          <w:rFonts w:ascii="Calibri" w:eastAsia="Calibri" w:hAnsi="Calibri" w:cs="Calibri"/>
        </w:rPr>
        <w:t xml:space="preserve">over </w:t>
      </w:r>
      <w:r>
        <w:rPr>
          <w:rFonts w:ascii="Calibri" w:eastAsia="Calibri" w:hAnsi="Calibri" w:cs="Calibri"/>
        </w:rPr>
        <w:t>150</w:t>
      </w:r>
      <w:r w:rsidRPr="008265D6">
        <w:rPr>
          <w:rFonts w:ascii="Calibri" w:eastAsia="Calibri" w:hAnsi="Calibri" w:cs="Calibri"/>
        </w:rPr>
        <w:t xml:space="preserve"> PCs</w:t>
      </w:r>
      <w:r>
        <w:rPr>
          <w:rFonts w:ascii="Calibri" w:eastAsia="Calibri" w:hAnsi="Calibri" w:cs="Calibri"/>
        </w:rPr>
        <w:t>/l</w:t>
      </w:r>
      <w:r w:rsidRPr="008265D6">
        <w:rPr>
          <w:rFonts w:ascii="Calibri" w:eastAsia="Calibri" w:hAnsi="Calibri" w:cs="Calibri"/>
        </w:rPr>
        <w:t>aptops and a backend infrastructure of 20 servers hosted in a virtualised VMware environment. Through a robust infrastructure</w:t>
      </w:r>
      <w:r>
        <w:rPr>
          <w:rFonts w:ascii="Calibri" w:eastAsia="Calibri" w:hAnsi="Calibri" w:cs="Calibri"/>
        </w:rPr>
        <w:t>,</w:t>
      </w:r>
      <w:r w:rsidRPr="008265D6">
        <w:rPr>
          <w:rFonts w:ascii="Calibri" w:eastAsia="Calibri" w:hAnsi="Calibri" w:cs="Calibri"/>
        </w:rPr>
        <w:t xml:space="preserve"> the team is able to ensure the effective delivery of key ICT services to CCPC staff</w:t>
      </w:r>
      <w:r>
        <w:rPr>
          <w:rFonts w:ascii="Calibri" w:eastAsia="Calibri" w:hAnsi="Calibri" w:cs="Calibri"/>
        </w:rPr>
        <w:t>,</w:t>
      </w:r>
      <w:r w:rsidRPr="008265D6">
        <w:rPr>
          <w:rFonts w:ascii="Calibri" w:eastAsia="Calibri" w:hAnsi="Calibri" w:cs="Calibri"/>
        </w:rPr>
        <w:t xml:space="preserve"> ensuring a customer focused approach at all times. The team is responsible for the successful delivery of ICT infrastructure projects</w:t>
      </w:r>
      <w:r>
        <w:rPr>
          <w:rFonts w:ascii="Calibri" w:eastAsia="Calibri" w:hAnsi="Calibri" w:cs="Calibri"/>
        </w:rPr>
        <w:t>,</w:t>
      </w:r>
      <w:r w:rsidRPr="008265D6">
        <w:rPr>
          <w:rFonts w:ascii="Calibri" w:eastAsia="Calibri" w:hAnsi="Calibri" w:cs="Calibri"/>
        </w:rPr>
        <w:t xml:space="preserve"> as mandated by the </w:t>
      </w:r>
      <w:r>
        <w:rPr>
          <w:rFonts w:ascii="Calibri" w:eastAsia="Calibri" w:hAnsi="Calibri" w:cs="Calibri"/>
        </w:rPr>
        <w:t>C</w:t>
      </w:r>
      <w:r w:rsidRPr="008265D6">
        <w:rPr>
          <w:rFonts w:ascii="Calibri" w:eastAsia="Calibri" w:hAnsi="Calibri" w:cs="Calibri"/>
        </w:rPr>
        <w:t>ommission</w:t>
      </w:r>
      <w:r>
        <w:rPr>
          <w:rFonts w:ascii="Calibri" w:eastAsia="Calibri" w:hAnsi="Calibri" w:cs="Calibri"/>
        </w:rPr>
        <w:t>,</w:t>
      </w:r>
      <w:r w:rsidRPr="008265D6">
        <w:rPr>
          <w:rFonts w:ascii="Calibri" w:eastAsia="Calibri" w:hAnsi="Calibri" w:cs="Calibri"/>
        </w:rPr>
        <w:t xml:space="preserve"> and for the management of key third party service providers in areas such as ICT Helpdesk, managed print services, managed ICT DR &amp; backup services and mobile voice and data services. ICT is also responsible for the </w:t>
      </w:r>
      <w:r>
        <w:rPr>
          <w:rFonts w:ascii="Calibri" w:eastAsia="Calibri" w:hAnsi="Calibri" w:cs="Calibri"/>
        </w:rPr>
        <w:t xml:space="preserve">development and </w:t>
      </w:r>
      <w:r w:rsidRPr="008265D6">
        <w:rPr>
          <w:rFonts w:ascii="Calibri" w:eastAsia="Calibri" w:hAnsi="Calibri" w:cs="Calibri"/>
        </w:rPr>
        <w:t xml:space="preserve">implementation </w:t>
      </w:r>
      <w:r>
        <w:rPr>
          <w:rFonts w:ascii="Calibri" w:eastAsia="Calibri" w:hAnsi="Calibri" w:cs="Calibri"/>
        </w:rPr>
        <w:t>of ICT</w:t>
      </w:r>
      <w:r w:rsidRPr="008265D6">
        <w:rPr>
          <w:rFonts w:ascii="Calibri" w:eastAsia="Calibri" w:hAnsi="Calibri" w:cs="Calibri"/>
        </w:rPr>
        <w:t xml:space="preserve"> support</w:t>
      </w:r>
      <w:r>
        <w:rPr>
          <w:rFonts w:ascii="Calibri" w:eastAsia="Calibri" w:hAnsi="Calibri" w:cs="Calibri"/>
        </w:rPr>
        <w:t>s for hybrid working within the CCPC, including r</w:t>
      </w:r>
      <w:r w:rsidRPr="008265D6">
        <w:rPr>
          <w:rFonts w:ascii="Calibri" w:eastAsia="Calibri" w:hAnsi="Calibri" w:cs="Calibri"/>
        </w:rPr>
        <w:t>emote access services and collaborative tools.</w:t>
      </w:r>
    </w:p>
    <w:p w14:paraId="4C04CCA3" w14:textId="77777777" w:rsidR="00542A6D" w:rsidRPr="009670C1" w:rsidRDefault="00542A6D" w:rsidP="009A0381">
      <w:pPr>
        <w:autoSpaceDE w:val="0"/>
        <w:autoSpaceDN w:val="0"/>
        <w:adjustRightInd w:val="0"/>
        <w:rPr>
          <w:rFonts w:ascii="Calibri" w:eastAsia="Calibri" w:hAnsi="Calibri" w:cs="Helv"/>
        </w:rPr>
      </w:pPr>
      <w:r w:rsidRPr="008265D6">
        <w:rPr>
          <w:rFonts w:ascii="Calibri" w:eastAsia="Calibri" w:hAnsi="Calibri" w:cs="Helv"/>
        </w:rPr>
        <w:t xml:space="preserve">The CCPC is a technology dependant agency in fulfilling its regulatory mandate and as such demands the highest standards in the design and delivery of its ICT infrastructure and services. The ICT </w:t>
      </w:r>
      <w:r w:rsidRPr="009670C1">
        <w:rPr>
          <w:rFonts w:ascii="Calibri" w:eastAsia="Calibri" w:hAnsi="Calibri" w:cs="Helv"/>
        </w:rPr>
        <w:t>Business Analyst</w:t>
      </w:r>
      <w:r w:rsidRPr="008265D6">
        <w:rPr>
          <w:rFonts w:ascii="Calibri" w:eastAsia="Calibri" w:hAnsi="Calibri" w:cs="Helv"/>
        </w:rPr>
        <w:t xml:space="preserve"> is a new role in the ICT Unit </w:t>
      </w:r>
      <w:r w:rsidRPr="009670C1">
        <w:rPr>
          <w:rFonts w:ascii="Calibri" w:eastAsia="Calibri" w:hAnsi="Calibri" w:cs="Helv"/>
        </w:rPr>
        <w:t xml:space="preserve">positioned with particular focus on enabling and supporting the CCPC and business units on their digital transformation journey </w:t>
      </w:r>
      <w:r w:rsidRPr="008265D6">
        <w:rPr>
          <w:rFonts w:ascii="Calibri" w:eastAsia="Calibri" w:hAnsi="Calibri" w:cs="Helv"/>
        </w:rPr>
        <w:t>in a rapidly growing and changing environment</w:t>
      </w:r>
      <w:r w:rsidRPr="009670C1">
        <w:rPr>
          <w:rFonts w:ascii="Calibri" w:eastAsia="Calibri" w:hAnsi="Calibri" w:cs="Helv"/>
        </w:rPr>
        <w:t xml:space="preserve">. It </w:t>
      </w:r>
      <w:r w:rsidRPr="008265D6">
        <w:rPr>
          <w:rFonts w:ascii="Calibri" w:eastAsia="Calibri" w:hAnsi="Calibri" w:cs="Helv"/>
        </w:rPr>
        <w:t xml:space="preserve">will play a central role in ensuring the effective delivery of </w:t>
      </w:r>
      <w:r w:rsidRPr="009670C1">
        <w:rPr>
          <w:rFonts w:ascii="Calibri" w:eastAsia="Calibri" w:hAnsi="Calibri" w:cs="Helv"/>
        </w:rPr>
        <w:t>ICT</w:t>
      </w:r>
      <w:r w:rsidRPr="008265D6">
        <w:rPr>
          <w:rFonts w:ascii="Calibri" w:eastAsia="Calibri" w:hAnsi="Calibri" w:cs="Helv"/>
        </w:rPr>
        <w:t xml:space="preserve"> services to CCPC staff and organisational stakeholders</w:t>
      </w:r>
      <w:r w:rsidRPr="009670C1">
        <w:rPr>
          <w:rFonts w:ascii="Calibri" w:eastAsia="Calibri" w:hAnsi="Calibri" w:cs="Helv"/>
        </w:rPr>
        <w:t>, including priority initiatives/projects identified in the CCPC’s ICT Strategy</w:t>
      </w:r>
      <w:r w:rsidRPr="008265D6">
        <w:rPr>
          <w:rFonts w:ascii="Calibri" w:eastAsia="Calibri" w:hAnsi="Calibri" w:cs="Helv"/>
        </w:rPr>
        <w:t xml:space="preserve">. </w:t>
      </w:r>
      <w:r w:rsidRPr="009670C1">
        <w:rPr>
          <w:rFonts w:ascii="Calibri" w:eastAsia="Calibri" w:hAnsi="Calibri" w:cs="Helv"/>
        </w:rPr>
        <w:t xml:space="preserve"> </w:t>
      </w:r>
    </w:p>
    <w:p w14:paraId="6F2B6BAB" w14:textId="77777777" w:rsidR="00542A6D" w:rsidRPr="008265D6" w:rsidRDefault="00542A6D" w:rsidP="009A0381">
      <w:pPr>
        <w:autoSpaceDE w:val="0"/>
        <w:autoSpaceDN w:val="0"/>
        <w:adjustRightInd w:val="0"/>
        <w:rPr>
          <w:rFonts w:ascii="Calibri" w:eastAsia="Calibri" w:hAnsi="Calibri" w:cs="Calibri"/>
          <w:color w:val="000000"/>
          <w:lang w:eastAsia="en-IE"/>
        </w:rPr>
      </w:pPr>
      <w:r w:rsidRPr="009670C1">
        <w:rPr>
          <w:rFonts w:ascii="Calibri" w:eastAsia="Calibri" w:hAnsi="Calibri" w:cs="Calibri"/>
          <w:color w:val="000000"/>
          <w:lang w:eastAsia="en-IE"/>
        </w:rPr>
        <w:t>As with any senior ICT specialist role, the ICT Business Analyst role may also encompass other activities associated with ICT service delivery such as budget and people management, procurement, compliance, stakeholder engagement, project management, research, and assessment of projects from a feasibility and value for money perspective, etc.</w:t>
      </w:r>
    </w:p>
    <w:p w14:paraId="6FCE72E2" w14:textId="77777777" w:rsidR="00542A6D" w:rsidRPr="008320C2" w:rsidRDefault="00542A6D" w:rsidP="00542A6D">
      <w:pPr>
        <w:keepNext/>
        <w:keepLines/>
        <w:spacing w:after="0"/>
        <w:ind w:left="-5" w:hanging="10"/>
        <w:outlineLvl w:val="1"/>
        <w:rPr>
          <w:rFonts w:ascii="Calibri" w:eastAsia="Calibri" w:hAnsi="Calibri" w:cs="Calibri"/>
          <w:b/>
          <w:color w:val="000000"/>
          <w:lang w:eastAsia="en-IE"/>
        </w:rPr>
      </w:pPr>
      <w:r w:rsidRPr="008320C2">
        <w:rPr>
          <w:rFonts w:ascii="Calibri" w:eastAsia="Calibri" w:hAnsi="Calibri" w:cs="Calibri"/>
          <w:b/>
          <w:color w:val="000000"/>
          <w:lang w:eastAsia="en-IE"/>
        </w:rPr>
        <w:t xml:space="preserve">Key Responsibilities  </w:t>
      </w:r>
    </w:p>
    <w:p w14:paraId="5E1A3A5E" w14:textId="77777777" w:rsidR="00542A6D" w:rsidRPr="008265D6" w:rsidRDefault="00542A6D" w:rsidP="00542A6D">
      <w:pPr>
        <w:spacing w:after="65"/>
        <w:jc w:val="both"/>
        <w:rPr>
          <w:rFonts w:ascii="Calibri" w:eastAsia="Calibri" w:hAnsi="Calibri" w:cs="Calibri"/>
          <w:color w:val="000000"/>
          <w:lang w:eastAsia="en-IE"/>
        </w:rPr>
      </w:pPr>
      <w:r w:rsidRPr="008265D6">
        <w:rPr>
          <w:rFonts w:ascii="Calibri" w:eastAsia="Calibri" w:hAnsi="Calibri" w:cs="Calibri"/>
          <w:b/>
          <w:color w:val="000000"/>
          <w:lang w:eastAsia="en-IE"/>
        </w:rPr>
        <w:t xml:space="preserve"> </w:t>
      </w:r>
    </w:p>
    <w:p w14:paraId="2F3E0223" w14:textId="77777777" w:rsidR="00542A6D" w:rsidRPr="00B35373" w:rsidRDefault="00542A6D" w:rsidP="00542A6D">
      <w:pPr>
        <w:numPr>
          <w:ilvl w:val="0"/>
          <w:numId w:val="45"/>
        </w:numPr>
        <w:spacing w:after="200" w:line="276" w:lineRule="auto"/>
        <w:contextualSpacing/>
        <w:jc w:val="both"/>
        <w:rPr>
          <w:rFonts w:eastAsia="Calibri" w:cstheme="minorHAnsi"/>
          <w:b/>
        </w:rPr>
      </w:pPr>
      <w:r w:rsidRPr="00B35373">
        <w:t xml:space="preserve">Promote the effective use of ICT and digital services to support the business of the CCPC and progress key initiatives identified in the CCPC’s ICT Strategy; </w:t>
      </w:r>
    </w:p>
    <w:p w14:paraId="78E4D852"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Critically evaluate and analyse business information, translating business requirements into design options that are (</w:t>
      </w:r>
      <w:proofErr w:type="spellStart"/>
      <w:r w:rsidRPr="008807B1">
        <w:t>i</w:t>
      </w:r>
      <w:proofErr w:type="spellEnd"/>
      <w:r w:rsidRPr="008807B1">
        <w:t xml:space="preserve">) cost effective (ii) efficient (iii) sustainable and reusable, (iv) comply with standards and (v) enhance business processes; </w:t>
      </w:r>
    </w:p>
    <w:p w14:paraId="7E4BB94C" w14:textId="77777777" w:rsidR="00542A6D" w:rsidRPr="008807B1" w:rsidRDefault="00542A6D" w:rsidP="00542A6D">
      <w:pPr>
        <w:numPr>
          <w:ilvl w:val="0"/>
          <w:numId w:val="45"/>
        </w:numPr>
        <w:spacing w:after="200" w:line="276" w:lineRule="auto"/>
        <w:contextualSpacing/>
        <w:jc w:val="both"/>
        <w:rPr>
          <w:rFonts w:eastAsia="Calibri" w:cstheme="minorHAnsi"/>
          <w:b/>
        </w:rPr>
      </w:pPr>
      <w:r>
        <w:t>Capture, document and validate business requirements using standard approaches, ex: workshops, user journey mapping, document reviews etc. and c</w:t>
      </w:r>
      <w:r w:rsidRPr="008807B1">
        <w:t xml:space="preserve">ommunicate approved business requirements to stakeholders, process users and project team members; </w:t>
      </w:r>
    </w:p>
    <w:p w14:paraId="3A108E06" w14:textId="77777777" w:rsidR="00542A6D" w:rsidRDefault="00542A6D" w:rsidP="00542A6D">
      <w:pPr>
        <w:numPr>
          <w:ilvl w:val="0"/>
          <w:numId w:val="45"/>
        </w:numPr>
        <w:spacing w:after="200" w:line="276" w:lineRule="auto"/>
        <w:contextualSpacing/>
        <w:jc w:val="both"/>
      </w:pPr>
      <w:r>
        <w:t xml:space="preserve">Play a lead role in managing ICT/digital projects, including projects of cross functional relevance, managing project scope, objectives &amp; deliverables, developing test strategies etc. in conjunction with relevant stakeholders; </w:t>
      </w:r>
    </w:p>
    <w:p w14:paraId="282547EF"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 xml:space="preserve">Demonstrate and maintain a broad knowledge of technology solutions, current trends and techniques and proactively pursue new technology developments; </w:t>
      </w:r>
    </w:p>
    <w:p w14:paraId="394567CD"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 xml:space="preserve">Create and maintain comprehensive technical documentation; </w:t>
      </w:r>
    </w:p>
    <w:p w14:paraId="36AC045B"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lastRenderedPageBreak/>
        <w:t xml:space="preserve">Manage issues and risks and drive progress to ensure project timelines are met; </w:t>
      </w:r>
    </w:p>
    <w:p w14:paraId="002FEB95"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 xml:space="preserve">Work with and support business units to help identify ICT/ digital solution needs; </w:t>
      </w:r>
    </w:p>
    <w:p w14:paraId="496D6269" w14:textId="77777777" w:rsidR="00542A6D" w:rsidRPr="00DD3B52" w:rsidRDefault="00542A6D" w:rsidP="00542A6D">
      <w:pPr>
        <w:numPr>
          <w:ilvl w:val="0"/>
          <w:numId w:val="45"/>
        </w:numPr>
        <w:spacing w:after="200" w:line="276" w:lineRule="auto"/>
        <w:contextualSpacing/>
        <w:jc w:val="both"/>
        <w:rPr>
          <w:rFonts w:eastAsia="Calibri" w:cstheme="minorHAnsi"/>
          <w:b/>
        </w:rPr>
      </w:pPr>
      <w:r w:rsidRPr="00DD3B52">
        <w:t xml:space="preserve">Research specific topics, summarise findings and explain complex technical information to a non-technical audience; </w:t>
      </w:r>
    </w:p>
    <w:p w14:paraId="0465213A"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Assist in the procurement of ICT services and products as well as vendor and contract management;</w:t>
      </w:r>
    </w:p>
    <w:p w14:paraId="36B87015"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 xml:space="preserve">Participate in the development and implementation of relevant ICT-related standards, policies and procedures, as required, and ensuring these are adhered to and built upon; </w:t>
      </w:r>
    </w:p>
    <w:p w14:paraId="5CB0B071" w14:textId="77777777" w:rsidR="00542A6D" w:rsidRPr="008807B1" w:rsidRDefault="00542A6D" w:rsidP="00542A6D">
      <w:pPr>
        <w:numPr>
          <w:ilvl w:val="0"/>
          <w:numId w:val="45"/>
        </w:numPr>
        <w:spacing w:after="200" w:line="276" w:lineRule="auto"/>
        <w:contextualSpacing/>
        <w:jc w:val="both"/>
        <w:rPr>
          <w:rFonts w:eastAsia="Calibri" w:cstheme="minorHAnsi"/>
          <w:b/>
        </w:rPr>
      </w:pPr>
      <w:r w:rsidRPr="008807B1">
        <w:t xml:space="preserve">Participate in governance and oversight of digital and ICT solutions and proposals; </w:t>
      </w:r>
    </w:p>
    <w:p w14:paraId="016DBE97" w14:textId="77777777" w:rsidR="00542A6D" w:rsidRPr="008265D6" w:rsidRDefault="00542A6D" w:rsidP="00542A6D">
      <w:pPr>
        <w:numPr>
          <w:ilvl w:val="0"/>
          <w:numId w:val="45"/>
        </w:numPr>
        <w:spacing w:after="0" w:line="270" w:lineRule="auto"/>
        <w:jc w:val="both"/>
        <w:rPr>
          <w:rFonts w:ascii="Calibri" w:eastAsia="Times New Roman" w:hAnsi="Calibri" w:cs="Times New Roman"/>
          <w:color w:val="000000"/>
          <w:lang w:eastAsia="en-IE"/>
        </w:rPr>
      </w:pPr>
      <w:r w:rsidRPr="008265D6">
        <w:rPr>
          <w:rFonts w:ascii="Calibri" w:eastAsia="Times New Roman" w:hAnsi="Calibri" w:cs="Times New Roman"/>
          <w:color w:val="000000"/>
          <w:lang w:eastAsia="en-IE"/>
        </w:rPr>
        <w:t>Undertake any other duties and responsibilities of a similar level which may be as required</w:t>
      </w:r>
      <w:r w:rsidRPr="008265D6">
        <w:rPr>
          <w:rFonts w:ascii="Calibri" w:eastAsia="Calibri" w:hAnsi="Calibri" w:cs="Calibri"/>
          <w:color w:val="000000"/>
          <w:lang w:eastAsia="en-IE"/>
        </w:rPr>
        <w:t xml:space="preserve"> </w:t>
      </w:r>
    </w:p>
    <w:p w14:paraId="6A354AAB" w14:textId="77777777" w:rsidR="00542A6D" w:rsidRPr="008265D6" w:rsidRDefault="00542A6D" w:rsidP="00542A6D">
      <w:pPr>
        <w:spacing w:after="0" w:line="240" w:lineRule="auto"/>
        <w:ind w:left="360"/>
        <w:jc w:val="both"/>
        <w:rPr>
          <w:rFonts w:ascii="Calibri" w:eastAsia="Times New Roman" w:hAnsi="Calibri" w:cs="Times New Roman"/>
          <w:color w:val="000000"/>
          <w:lang w:eastAsia="en-IE"/>
        </w:rPr>
      </w:pPr>
    </w:p>
    <w:p w14:paraId="3CD417A7" w14:textId="77777777" w:rsidR="008320C2" w:rsidRDefault="008320C2" w:rsidP="00542A6D">
      <w:pPr>
        <w:spacing w:after="20"/>
        <w:jc w:val="both"/>
        <w:rPr>
          <w:rFonts w:ascii="Calibri" w:eastAsia="Calibri" w:hAnsi="Calibri" w:cs="Calibri"/>
          <w:b/>
          <w:color w:val="000000"/>
          <w:lang w:eastAsia="en-IE"/>
        </w:rPr>
      </w:pPr>
    </w:p>
    <w:p w14:paraId="197E7B95" w14:textId="5DE888C7" w:rsidR="00542A6D" w:rsidRPr="008265D6" w:rsidRDefault="00542A6D" w:rsidP="00542A6D">
      <w:pPr>
        <w:spacing w:after="20"/>
        <w:jc w:val="both"/>
        <w:rPr>
          <w:rFonts w:ascii="Calibri" w:eastAsia="Calibri" w:hAnsi="Calibri" w:cs="Calibri"/>
          <w:b/>
          <w:color w:val="000000"/>
          <w:lang w:eastAsia="en-IE"/>
        </w:rPr>
      </w:pPr>
      <w:r w:rsidRPr="008265D6">
        <w:rPr>
          <w:rFonts w:ascii="Calibri" w:eastAsia="Calibri" w:hAnsi="Calibri" w:cs="Calibri"/>
          <w:b/>
          <w:color w:val="000000"/>
          <w:lang w:eastAsia="en-IE"/>
        </w:rPr>
        <w:t xml:space="preserve">Technical/Professional </w:t>
      </w:r>
    </w:p>
    <w:p w14:paraId="2457D2EE" w14:textId="77777777" w:rsidR="00542A6D" w:rsidRPr="008265D6" w:rsidRDefault="00542A6D" w:rsidP="00542A6D">
      <w:pPr>
        <w:spacing w:after="19"/>
        <w:jc w:val="both"/>
        <w:rPr>
          <w:rFonts w:ascii="Calibri" w:eastAsia="Calibri" w:hAnsi="Calibri" w:cs="Calibri"/>
          <w:b/>
          <w:color w:val="000000"/>
          <w:lang w:eastAsia="en-IE"/>
        </w:rPr>
      </w:pPr>
      <w:r w:rsidRPr="008265D6">
        <w:rPr>
          <w:rFonts w:ascii="Calibri" w:eastAsia="Calibri" w:hAnsi="Calibri" w:cs="Calibri"/>
          <w:color w:val="000000"/>
          <w:lang w:eastAsia="en-IE"/>
        </w:rPr>
        <w:t xml:space="preserve"> </w:t>
      </w:r>
      <w:r w:rsidRPr="008265D6">
        <w:rPr>
          <w:rFonts w:ascii="Calibri" w:eastAsia="Calibri" w:hAnsi="Calibri" w:cs="Calibri"/>
          <w:b/>
          <w:color w:val="000000"/>
          <w:lang w:eastAsia="en-IE"/>
        </w:rPr>
        <w:t xml:space="preserve">Essential: </w:t>
      </w:r>
    </w:p>
    <w:p w14:paraId="5843B918" w14:textId="77777777" w:rsidR="00542A6D" w:rsidRPr="008265D6" w:rsidRDefault="00542A6D" w:rsidP="00542A6D">
      <w:pPr>
        <w:numPr>
          <w:ilvl w:val="0"/>
          <w:numId w:val="42"/>
        </w:numPr>
        <w:spacing w:after="19"/>
        <w:jc w:val="both"/>
        <w:rPr>
          <w:rFonts w:ascii="Calibri" w:eastAsia="Calibri" w:hAnsi="Calibri" w:cs="Calibri"/>
          <w:color w:val="000000"/>
          <w:lang w:eastAsia="en-IE"/>
        </w:rPr>
      </w:pPr>
      <w:r w:rsidRPr="008265D6">
        <w:rPr>
          <w:rFonts w:ascii="Calibri" w:eastAsia="Calibri" w:hAnsi="Calibri" w:cs="Calibri"/>
          <w:color w:val="000000"/>
          <w:lang w:eastAsia="en-IE"/>
        </w:rPr>
        <w:t xml:space="preserve">3 years’ </w:t>
      </w:r>
      <w:r>
        <w:rPr>
          <w:rFonts w:ascii="Calibri" w:eastAsia="Calibri" w:hAnsi="Calibri" w:cs="Calibri"/>
          <w:color w:val="000000"/>
          <w:lang w:eastAsia="en-IE"/>
        </w:rPr>
        <w:t xml:space="preserve">directly </w:t>
      </w:r>
      <w:r w:rsidRPr="008265D6">
        <w:rPr>
          <w:rFonts w:ascii="Calibri" w:eastAsia="Calibri" w:hAnsi="Calibri" w:cs="Calibri"/>
          <w:color w:val="000000"/>
          <w:lang w:eastAsia="en-IE"/>
        </w:rPr>
        <w:t xml:space="preserve">relevant </w:t>
      </w:r>
      <w:r>
        <w:rPr>
          <w:rFonts w:ascii="Calibri" w:eastAsia="Calibri" w:hAnsi="Calibri" w:cs="Calibri"/>
          <w:color w:val="000000"/>
          <w:lang w:eastAsia="en-IE"/>
        </w:rPr>
        <w:t xml:space="preserve">hands-on </w:t>
      </w:r>
      <w:r w:rsidRPr="008265D6">
        <w:rPr>
          <w:rFonts w:ascii="Calibri" w:eastAsia="Calibri" w:hAnsi="Calibri" w:cs="Calibri"/>
          <w:color w:val="000000"/>
          <w:lang w:eastAsia="en-IE"/>
        </w:rPr>
        <w:t>experience in a</w:t>
      </w:r>
      <w:r>
        <w:rPr>
          <w:rFonts w:ascii="Calibri" w:eastAsia="Calibri" w:hAnsi="Calibri" w:cs="Calibri"/>
          <w:color w:val="000000"/>
          <w:lang w:eastAsia="en-IE"/>
        </w:rPr>
        <w:t xml:space="preserve"> technical business analysis role</w:t>
      </w:r>
      <w:r w:rsidRPr="008265D6">
        <w:rPr>
          <w:rFonts w:ascii="Calibri" w:eastAsia="Calibri" w:hAnsi="Calibri" w:cs="Calibri"/>
          <w:color w:val="000000"/>
          <w:lang w:eastAsia="en-IE"/>
        </w:rPr>
        <w:t xml:space="preserve"> and/ or third level qualification in a computing, information systems or related discipline.</w:t>
      </w:r>
    </w:p>
    <w:p w14:paraId="3920B63F" w14:textId="77777777" w:rsidR="00542A6D" w:rsidRPr="008265D6" w:rsidRDefault="00542A6D" w:rsidP="00542A6D">
      <w:pPr>
        <w:numPr>
          <w:ilvl w:val="0"/>
          <w:numId w:val="42"/>
        </w:numPr>
        <w:spacing w:after="19"/>
        <w:jc w:val="both"/>
        <w:rPr>
          <w:rFonts w:ascii="Calibri" w:eastAsia="Calibri" w:hAnsi="Calibri" w:cs="Calibri"/>
          <w:color w:val="000000"/>
          <w:lang w:eastAsia="en-IE"/>
        </w:rPr>
      </w:pPr>
      <w:r w:rsidRPr="008265D6">
        <w:rPr>
          <w:rFonts w:ascii="Calibri" w:eastAsia="Calibri" w:hAnsi="Calibri" w:cs="Arial"/>
          <w:color w:val="000000"/>
          <w:lang w:val="en-GB" w:eastAsia="en-IE"/>
        </w:rPr>
        <w:t>Minimum 2 years’ experience of managing teams and/or the successful delivery of ICT</w:t>
      </w:r>
      <w:r>
        <w:rPr>
          <w:rFonts w:ascii="Calibri" w:eastAsia="Calibri" w:hAnsi="Calibri" w:cs="Arial"/>
          <w:color w:val="000000"/>
          <w:lang w:val="en-GB" w:eastAsia="en-IE"/>
        </w:rPr>
        <w:t xml:space="preserve">/Business </w:t>
      </w:r>
      <w:r w:rsidRPr="00CE56FC">
        <w:rPr>
          <w:rFonts w:ascii="Calibri" w:eastAsia="Calibri" w:hAnsi="Calibri" w:cs="Calibri"/>
          <w:color w:val="000000"/>
          <w:lang w:eastAsia="en-IE"/>
        </w:rPr>
        <w:t>Transformation</w:t>
      </w:r>
      <w:r w:rsidRPr="008265D6">
        <w:rPr>
          <w:rFonts w:ascii="Calibri" w:eastAsia="Calibri" w:hAnsi="Calibri" w:cs="Calibri"/>
          <w:color w:val="000000"/>
          <w:lang w:eastAsia="en-IE"/>
        </w:rPr>
        <w:t xml:space="preserve"> projects and services. </w:t>
      </w:r>
    </w:p>
    <w:p w14:paraId="36FC5146" w14:textId="77777777" w:rsidR="00542A6D" w:rsidRPr="00CE56FC" w:rsidRDefault="00542A6D" w:rsidP="00542A6D">
      <w:pPr>
        <w:numPr>
          <w:ilvl w:val="0"/>
          <w:numId w:val="42"/>
        </w:numPr>
        <w:spacing w:after="19"/>
        <w:jc w:val="both"/>
        <w:rPr>
          <w:rFonts w:ascii="Calibri" w:eastAsia="Calibri" w:hAnsi="Calibri" w:cs="Calibri"/>
          <w:color w:val="000000"/>
          <w:lang w:eastAsia="en-IE"/>
        </w:rPr>
      </w:pPr>
      <w:r w:rsidRPr="00CE56FC">
        <w:rPr>
          <w:rFonts w:ascii="Calibri" w:eastAsia="Calibri" w:hAnsi="Calibri" w:cs="Calibri"/>
          <w:color w:val="000000"/>
          <w:lang w:eastAsia="en-IE"/>
        </w:rPr>
        <w:t xml:space="preserve">Experience of implementing business process improvement, using standard methodologies. </w:t>
      </w:r>
    </w:p>
    <w:p w14:paraId="08C6C1BA" w14:textId="77777777" w:rsidR="00542A6D" w:rsidRPr="008265D6" w:rsidRDefault="00542A6D" w:rsidP="00542A6D">
      <w:pPr>
        <w:numPr>
          <w:ilvl w:val="0"/>
          <w:numId w:val="42"/>
        </w:numPr>
        <w:spacing w:after="19"/>
        <w:jc w:val="both"/>
        <w:rPr>
          <w:rFonts w:ascii="Calibri" w:eastAsia="Calibri" w:hAnsi="Calibri" w:cs="Calibri"/>
          <w:color w:val="000000"/>
          <w:lang w:eastAsia="en-IE"/>
        </w:rPr>
      </w:pPr>
      <w:r w:rsidRPr="008265D6">
        <w:rPr>
          <w:rFonts w:ascii="Calibri" w:eastAsia="Calibri" w:hAnsi="Calibri" w:cs="Calibri"/>
          <w:color w:val="000000"/>
          <w:lang w:eastAsia="en-IE"/>
        </w:rPr>
        <w:t xml:space="preserve">ICT </w:t>
      </w:r>
      <w:r>
        <w:rPr>
          <w:rFonts w:ascii="Calibri" w:eastAsia="Calibri" w:hAnsi="Calibri" w:cs="Calibri"/>
          <w:color w:val="000000"/>
          <w:lang w:eastAsia="en-IE"/>
        </w:rPr>
        <w:t>systems</w:t>
      </w:r>
      <w:r w:rsidRPr="008265D6">
        <w:rPr>
          <w:rFonts w:ascii="Calibri" w:eastAsia="Calibri" w:hAnsi="Calibri" w:cs="Calibri"/>
          <w:color w:val="000000"/>
          <w:lang w:eastAsia="en-IE"/>
        </w:rPr>
        <w:t xml:space="preserve"> planning and development experience.</w:t>
      </w:r>
      <w:r>
        <w:rPr>
          <w:rFonts w:ascii="Calibri" w:eastAsia="Calibri" w:hAnsi="Calibri" w:cs="Calibri"/>
          <w:color w:val="000000"/>
          <w:lang w:eastAsia="en-IE"/>
        </w:rPr>
        <w:t xml:space="preserve"> </w:t>
      </w:r>
    </w:p>
    <w:p w14:paraId="4C02A123" w14:textId="77777777" w:rsidR="00542A6D" w:rsidRDefault="00542A6D" w:rsidP="00542A6D">
      <w:pPr>
        <w:numPr>
          <w:ilvl w:val="0"/>
          <w:numId w:val="42"/>
        </w:numPr>
        <w:spacing w:after="19"/>
        <w:jc w:val="both"/>
        <w:rPr>
          <w:rFonts w:ascii="Calibri" w:eastAsia="Calibri" w:hAnsi="Calibri" w:cs="Calibri"/>
          <w:color w:val="000000"/>
          <w:lang w:eastAsia="en-IE"/>
        </w:rPr>
      </w:pPr>
      <w:r>
        <w:rPr>
          <w:rFonts w:ascii="Calibri" w:eastAsia="Calibri" w:hAnsi="Calibri" w:cs="Calibri"/>
          <w:color w:val="000000"/>
          <w:lang w:eastAsia="en-IE"/>
        </w:rPr>
        <w:t>Excellent</w:t>
      </w:r>
      <w:r w:rsidRPr="008265D6">
        <w:rPr>
          <w:rFonts w:ascii="Calibri" w:eastAsia="Calibri" w:hAnsi="Calibri" w:cs="Calibri"/>
          <w:color w:val="000000"/>
          <w:lang w:eastAsia="en-IE"/>
        </w:rPr>
        <w:t xml:space="preserve"> interpersonal, verbal and written communication skills, particularly in building relations and influencing others, </w:t>
      </w:r>
      <w:r>
        <w:rPr>
          <w:rFonts w:ascii="Calibri" w:eastAsia="Calibri" w:hAnsi="Calibri" w:cs="Calibri"/>
          <w:color w:val="000000"/>
          <w:lang w:eastAsia="en-IE"/>
        </w:rPr>
        <w:t>and be comfortable working as part of, and at times leading, a team or project group</w:t>
      </w:r>
      <w:r w:rsidRPr="008265D6">
        <w:rPr>
          <w:rFonts w:ascii="Calibri" w:eastAsia="Calibri" w:hAnsi="Calibri" w:cs="Calibri"/>
          <w:color w:val="000000"/>
          <w:lang w:eastAsia="en-IE"/>
        </w:rPr>
        <w:t xml:space="preserve">. </w:t>
      </w:r>
    </w:p>
    <w:p w14:paraId="1BEC87C5" w14:textId="77777777" w:rsidR="00542A6D" w:rsidRDefault="00542A6D" w:rsidP="00542A6D">
      <w:pPr>
        <w:numPr>
          <w:ilvl w:val="0"/>
          <w:numId w:val="42"/>
        </w:numPr>
        <w:spacing w:after="19"/>
        <w:jc w:val="both"/>
        <w:rPr>
          <w:rFonts w:ascii="Calibri" w:eastAsia="Calibri" w:hAnsi="Calibri" w:cs="Calibri"/>
          <w:color w:val="000000"/>
          <w:lang w:eastAsia="en-IE"/>
        </w:rPr>
      </w:pPr>
      <w:r>
        <w:rPr>
          <w:rFonts w:ascii="Calibri" w:eastAsia="Calibri" w:hAnsi="Calibri" w:cs="Calibri"/>
          <w:color w:val="000000"/>
          <w:lang w:eastAsia="en-IE"/>
        </w:rPr>
        <w:t>Demonstrated initiative with a proactive approach to the introduction of ICT-based digital solutions.</w:t>
      </w:r>
    </w:p>
    <w:p w14:paraId="5C21520D" w14:textId="77777777" w:rsidR="00542A6D" w:rsidRPr="008265D6" w:rsidRDefault="00542A6D" w:rsidP="00542A6D">
      <w:pPr>
        <w:numPr>
          <w:ilvl w:val="0"/>
          <w:numId w:val="42"/>
        </w:numPr>
        <w:spacing w:after="19"/>
        <w:jc w:val="both"/>
        <w:rPr>
          <w:rFonts w:ascii="Calibri" w:eastAsia="Calibri" w:hAnsi="Calibri" w:cs="Calibri"/>
          <w:color w:val="000000"/>
          <w:lang w:eastAsia="en-IE"/>
        </w:rPr>
      </w:pPr>
      <w:r w:rsidRPr="008265D6">
        <w:rPr>
          <w:rFonts w:ascii="Calibri" w:eastAsia="Calibri" w:hAnsi="Calibri" w:cs="Calibri"/>
          <w:color w:val="000000"/>
          <w:lang w:eastAsia="en-IE"/>
        </w:rPr>
        <w:t>Excellent organisational skills to plan, manage and prioritise a varied workload and meet deadlines</w:t>
      </w:r>
      <w:r>
        <w:rPr>
          <w:rFonts w:ascii="Calibri" w:eastAsia="Calibri" w:hAnsi="Calibri" w:cs="Calibri"/>
          <w:color w:val="000000"/>
          <w:lang w:eastAsia="en-IE"/>
        </w:rPr>
        <w:t xml:space="preserve"> in an environment with competing demands</w:t>
      </w:r>
      <w:r w:rsidRPr="008265D6">
        <w:rPr>
          <w:rFonts w:ascii="Calibri" w:eastAsia="Calibri" w:hAnsi="Calibri" w:cs="Calibri"/>
          <w:color w:val="000000"/>
          <w:lang w:eastAsia="en-IE"/>
        </w:rPr>
        <w:t>.</w:t>
      </w:r>
    </w:p>
    <w:p w14:paraId="0555B37D" w14:textId="77777777" w:rsidR="00542A6D" w:rsidRPr="008265D6" w:rsidRDefault="00542A6D" w:rsidP="00542A6D">
      <w:pPr>
        <w:numPr>
          <w:ilvl w:val="0"/>
          <w:numId w:val="42"/>
        </w:numPr>
        <w:spacing w:after="19"/>
        <w:jc w:val="both"/>
        <w:rPr>
          <w:rFonts w:ascii="Calibri" w:eastAsia="Calibri" w:hAnsi="Calibri" w:cs="Calibri"/>
          <w:color w:val="000000"/>
          <w:lang w:eastAsia="en-IE"/>
        </w:rPr>
      </w:pPr>
      <w:r w:rsidRPr="008265D6">
        <w:rPr>
          <w:rFonts w:ascii="Calibri" w:eastAsia="Calibri" w:hAnsi="Calibri" w:cs="Calibri"/>
          <w:color w:val="000000"/>
          <w:lang w:eastAsia="en-IE"/>
        </w:rPr>
        <w:t>Demonstrated analytical and problem-solving skills, including the ability to work on one’s own initiative.</w:t>
      </w:r>
    </w:p>
    <w:p w14:paraId="43D37211" w14:textId="77777777" w:rsidR="00542A6D" w:rsidRPr="008265D6" w:rsidRDefault="00542A6D" w:rsidP="00542A6D">
      <w:pPr>
        <w:spacing w:after="19"/>
        <w:jc w:val="both"/>
        <w:rPr>
          <w:rFonts w:ascii="Calibri" w:eastAsia="Calibri" w:hAnsi="Calibri" w:cs="Calibri"/>
          <w:color w:val="000000"/>
          <w:lang w:eastAsia="en-IE"/>
        </w:rPr>
      </w:pPr>
    </w:p>
    <w:p w14:paraId="21CBBDBC" w14:textId="77777777" w:rsidR="00542A6D" w:rsidRPr="00105C0C" w:rsidRDefault="00542A6D" w:rsidP="00542A6D">
      <w:pPr>
        <w:spacing w:after="19"/>
        <w:jc w:val="both"/>
        <w:rPr>
          <w:rFonts w:ascii="Calibri" w:eastAsia="Calibri" w:hAnsi="Calibri" w:cs="Calibri"/>
          <w:color w:val="000000"/>
          <w:lang w:eastAsia="en-IE"/>
        </w:rPr>
      </w:pPr>
      <w:r w:rsidRPr="00105C0C">
        <w:rPr>
          <w:rFonts w:ascii="Calibri" w:eastAsia="Calibri" w:hAnsi="Calibri" w:cs="Calibri"/>
          <w:b/>
          <w:color w:val="000000"/>
          <w:lang w:eastAsia="en-IE"/>
        </w:rPr>
        <w:t>Desirable:</w:t>
      </w:r>
    </w:p>
    <w:p w14:paraId="203A9AAF" w14:textId="77777777" w:rsidR="00542A6D" w:rsidRPr="00105C0C" w:rsidRDefault="00542A6D" w:rsidP="00542A6D">
      <w:pPr>
        <w:numPr>
          <w:ilvl w:val="0"/>
          <w:numId w:val="43"/>
        </w:numPr>
        <w:spacing w:after="19"/>
        <w:jc w:val="both"/>
        <w:rPr>
          <w:rFonts w:ascii="Calibri" w:eastAsia="Calibri" w:hAnsi="Calibri" w:cs="Calibri"/>
          <w:color w:val="000000"/>
          <w:lang w:eastAsia="en-IE"/>
        </w:rPr>
      </w:pPr>
      <w:r w:rsidRPr="00105C0C">
        <w:rPr>
          <w:rFonts w:ascii="Calibri" w:eastAsia="Calibri" w:hAnsi="Calibri" w:cs="Calibri"/>
          <w:color w:val="000000"/>
          <w:lang w:eastAsia="en-IE"/>
        </w:rPr>
        <w:t xml:space="preserve">Demonstrable knowledge, experience, certifications in some or all of the following;  </w:t>
      </w:r>
    </w:p>
    <w:p w14:paraId="034CE6B2" w14:textId="77777777" w:rsidR="00542A6D" w:rsidRPr="00105C0C" w:rsidRDefault="00542A6D" w:rsidP="00542A6D">
      <w:pPr>
        <w:numPr>
          <w:ilvl w:val="3"/>
          <w:numId w:val="44"/>
        </w:numPr>
        <w:spacing w:after="19"/>
        <w:ind w:left="1418"/>
        <w:contextualSpacing/>
        <w:jc w:val="both"/>
        <w:rPr>
          <w:rFonts w:ascii="Calibri" w:eastAsia="Calibri" w:hAnsi="Calibri" w:cs="Calibri"/>
          <w:color w:val="000000"/>
          <w:lang w:eastAsia="en-IE"/>
        </w:rPr>
      </w:pPr>
      <w:r w:rsidRPr="00105C0C">
        <w:rPr>
          <w:rFonts w:ascii="Calibri" w:eastAsia="Calibri" w:hAnsi="Calibri" w:cs="Calibri"/>
          <w:color w:val="000000"/>
          <w:lang w:eastAsia="en-IE"/>
        </w:rPr>
        <w:t xml:space="preserve">ICT Wintel Infrastructure and networking, Microsoft Teams, Case </w:t>
      </w:r>
      <w:r>
        <w:rPr>
          <w:rFonts w:ascii="Calibri" w:eastAsia="Calibri" w:hAnsi="Calibri" w:cs="Calibri"/>
          <w:color w:val="000000"/>
          <w:lang w:eastAsia="en-IE"/>
        </w:rPr>
        <w:t>M</w:t>
      </w:r>
      <w:r w:rsidRPr="00105C0C">
        <w:rPr>
          <w:rFonts w:ascii="Calibri" w:eastAsia="Calibri" w:hAnsi="Calibri" w:cs="Calibri"/>
          <w:color w:val="000000"/>
          <w:lang w:eastAsia="en-IE"/>
        </w:rPr>
        <w:t xml:space="preserve">anagement Systems, Cloud based solutions, Microsoft Office 365, Hybrid working, Microsoft Project, Visio </w:t>
      </w:r>
    </w:p>
    <w:p w14:paraId="383AFA34" w14:textId="77777777" w:rsidR="00542A6D" w:rsidRPr="00105C0C" w:rsidRDefault="00542A6D" w:rsidP="00542A6D">
      <w:pPr>
        <w:numPr>
          <w:ilvl w:val="3"/>
          <w:numId w:val="44"/>
        </w:numPr>
        <w:spacing w:after="19"/>
        <w:ind w:left="1418"/>
        <w:contextualSpacing/>
        <w:jc w:val="both"/>
        <w:rPr>
          <w:rFonts w:ascii="Calibri" w:eastAsia="Calibri" w:hAnsi="Calibri" w:cs="Calibri"/>
          <w:color w:val="000000"/>
          <w:lang w:eastAsia="en-IE"/>
        </w:rPr>
      </w:pPr>
      <w:r w:rsidRPr="00105C0C">
        <w:rPr>
          <w:rFonts w:ascii="Calibri" w:eastAsia="Calibri" w:hAnsi="Calibri" w:cs="Calibri"/>
          <w:color w:val="000000"/>
          <w:lang w:eastAsia="en-IE"/>
        </w:rPr>
        <w:t>ITIL or Prince 2</w:t>
      </w:r>
      <w:r>
        <w:rPr>
          <w:rFonts w:ascii="Calibri" w:eastAsia="Calibri" w:hAnsi="Calibri" w:cs="Calibri"/>
          <w:color w:val="000000"/>
          <w:lang w:eastAsia="en-IE"/>
        </w:rPr>
        <w:t xml:space="preserve">/project management </w:t>
      </w:r>
      <w:r w:rsidRPr="00105C0C">
        <w:rPr>
          <w:rFonts w:ascii="Calibri" w:eastAsia="Calibri" w:hAnsi="Calibri" w:cs="Calibri"/>
          <w:color w:val="000000"/>
          <w:lang w:eastAsia="en-IE"/>
        </w:rPr>
        <w:t>certifi</w:t>
      </w:r>
      <w:r>
        <w:rPr>
          <w:rFonts w:ascii="Calibri" w:eastAsia="Calibri" w:hAnsi="Calibri" w:cs="Calibri"/>
          <w:color w:val="000000"/>
          <w:lang w:eastAsia="en-IE"/>
        </w:rPr>
        <w:t xml:space="preserve">cation </w:t>
      </w:r>
      <w:r w:rsidRPr="00105C0C">
        <w:rPr>
          <w:rFonts w:ascii="Calibri" w:eastAsia="Calibri" w:hAnsi="Calibri" w:cs="Calibri"/>
          <w:color w:val="000000"/>
          <w:lang w:eastAsia="en-IE"/>
        </w:rPr>
        <w:t xml:space="preserve">to foundation level or higher </w:t>
      </w:r>
    </w:p>
    <w:p w14:paraId="499D77EE" w14:textId="77777777" w:rsidR="00542A6D" w:rsidRPr="00105C0C" w:rsidRDefault="00542A6D" w:rsidP="00542A6D">
      <w:pPr>
        <w:numPr>
          <w:ilvl w:val="3"/>
          <w:numId w:val="44"/>
        </w:numPr>
        <w:spacing w:after="19"/>
        <w:ind w:left="1418"/>
        <w:contextualSpacing/>
        <w:jc w:val="both"/>
        <w:rPr>
          <w:rFonts w:ascii="Calibri" w:eastAsia="Calibri" w:hAnsi="Calibri" w:cs="Calibri"/>
          <w:color w:val="000000"/>
          <w:lang w:eastAsia="en-IE"/>
        </w:rPr>
      </w:pPr>
      <w:r w:rsidRPr="00105C0C">
        <w:rPr>
          <w:rFonts w:ascii="Calibri" w:eastAsia="Calibri" w:hAnsi="Calibri" w:cs="Calibri"/>
          <w:color w:val="000000"/>
          <w:lang w:eastAsia="en-IE"/>
        </w:rPr>
        <w:t xml:space="preserve">Process and workflow mapping </w:t>
      </w:r>
    </w:p>
    <w:p w14:paraId="390ECA8A" w14:textId="77777777" w:rsidR="00542A6D" w:rsidRPr="00105C0C" w:rsidRDefault="00542A6D" w:rsidP="00542A6D">
      <w:pPr>
        <w:numPr>
          <w:ilvl w:val="1"/>
          <w:numId w:val="44"/>
        </w:numPr>
        <w:spacing w:after="19"/>
        <w:jc w:val="both"/>
        <w:rPr>
          <w:rFonts w:ascii="Calibri" w:eastAsia="Calibri" w:hAnsi="Calibri" w:cs="Calibri"/>
          <w:color w:val="000000"/>
          <w:lang w:eastAsia="en-IE"/>
        </w:rPr>
      </w:pPr>
      <w:r w:rsidRPr="00105C0C">
        <w:rPr>
          <w:rFonts w:ascii="Calibri" w:eastAsia="Calibri" w:hAnsi="Calibri" w:cs="Calibri"/>
          <w:color w:val="000000"/>
          <w:lang w:eastAsia="en-IE"/>
        </w:rPr>
        <w:t>Contracts/vendor</w:t>
      </w:r>
      <w:r>
        <w:rPr>
          <w:rFonts w:ascii="Calibri" w:eastAsia="Calibri" w:hAnsi="Calibri" w:cs="Calibri"/>
          <w:color w:val="000000"/>
          <w:lang w:eastAsia="en-IE"/>
        </w:rPr>
        <w:t xml:space="preserve"> </w:t>
      </w:r>
      <w:r w:rsidRPr="00105C0C">
        <w:rPr>
          <w:rFonts w:ascii="Calibri" w:eastAsia="Calibri" w:hAnsi="Calibri" w:cs="Calibri"/>
          <w:color w:val="000000"/>
          <w:lang w:eastAsia="en-IE"/>
        </w:rPr>
        <w:t>management and Government procurement guidelines and procedures</w:t>
      </w:r>
    </w:p>
    <w:p w14:paraId="077CEB40" w14:textId="77777777" w:rsidR="00542A6D" w:rsidRPr="00105C0C" w:rsidRDefault="00542A6D" w:rsidP="00542A6D">
      <w:pPr>
        <w:numPr>
          <w:ilvl w:val="1"/>
          <w:numId w:val="44"/>
        </w:numPr>
        <w:spacing w:after="19"/>
        <w:jc w:val="both"/>
        <w:rPr>
          <w:rFonts w:ascii="Calibri" w:eastAsia="Calibri" w:hAnsi="Calibri" w:cs="Calibri"/>
          <w:color w:val="000000"/>
          <w:lang w:eastAsia="en-IE"/>
        </w:rPr>
      </w:pPr>
      <w:bookmarkStart w:id="4" w:name="_Hlk97808205"/>
      <w:r w:rsidRPr="00105C0C">
        <w:rPr>
          <w:rFonts w:ascii="Calibri" w:eastAsia="Calibri" w:hAnsi="Calibri" w:cs="Calibri"/>
          <w:color w:val="000000"/>
          <w:lang w:eastAsia="en-IE"/>
        </w:rPr>
        <w:t>Project management</w:t>
      </w:r>
    </w:p>
    <w:bookmarkEnd w:id="4"/>
    <w:p w14:paraId="5E59A4EE" w14:textId="77777777" w:rsidR="00542A6D" w:rsidRPr="008265D6" w:rsidRDefault="00542A6D" w:rsidP="00542A6D">
      <w:pPr>
        <w:numPr>
          <w:ilvl w:val="0"/>
          <w:numId w:val="43"/>
        </w:numPr>
        <w:spacing w:after="19"/>
        <w:jc w:val="both"/>
        <w:rPr>
          <w:rFonts w:ascii="Calibri" w:eastAsia="Calibri" w:hAnsi="Calibri" w:cs="Calibri"/>
          <w:color w:val="000000"/>
          <w:lang w:eastAsia="en-IE"/>
        </w:rPr>
      </w:pPr>
      <w:r w:rsidRPr="008265D6">
        <w:rPr>
          <w:rFonts w:ascii="Calibri" w:eastAsia="Calibri" w:hAnsi="Calibri" w:cs="Calibri"/>
          <w:color w:val="000000"/>
          <w:lang w:eastAsia="en-IE"/>
        </w:rPr>
        <w:t xml:space="preserve">Experience of </w:t>
      </w:r>
      <w:r>
        <w:rPr>
          <w:rFonts w:ascii="Calibri" w:eastAsia="Calibri" w:hAnsi="Calibri" w:cs="Calibri"/>
          <w:color w:val="000000"/>
          <w:lang w:eastAsia="en-IE"/>
        </w:rPr>
        <w:t xml:space="preserve">developing </w:t>
      </w:r>
      <w:r w:rsidRPr="009349A8">
        <w:rPr>
          <w:rFonts w:ascii="Calibri" w:eastAsia="Calibri" w:hAnsi="Calibri" w:cs="Calibri"/>
          <w:color w:val="000000"/>
          <w:lang w:eastAsia="en-IE"/>
        </w:rPr>
        <w:t>data management strateg</w:t>
      </w:r>
      <w:r>
        <w:rPr>
          <w:rFonts w:ascii="Calibri" w:eastAsia="Calibri" w:hAnsi="Calibri" w:cs="Calibri"/>
          <w:color w:val="000000"/>
          <w:lang w:eastAsia="en-IE"/>
        </w:rPr>
        <w:t xml:space="preserve">ies, </w:t>
      </w:r>
      <w:r w:rsidRPr="008265D6">
        <w:rPr>
          <w:rFonts w:ascii="Calibri" w:eastAsia="Calibri" w:hAnsi="Calibri" w:cs="Calibri"/>
          <w:color w:val="000000"/>
          <w:lang w:eastAsia="en-IE"/>
        </w:rPr>
        <w:t>managing security of sensitive and personal information with knowledge of data protection principles.</w:t>
      </w:r>
    </w:p>
    <w:p w14:paraId="29BB8CC2" w14:textId="77777777" w:rsidR="00493819" w:rsidRDefault="00493819" w:rsidP="00163E2C">
      <w:pPr>
        <w:pStyle w:val="ListParagraph"/>
        <w:spacing w:after="0" w:line="276" w:lineRule="auto"/>
      </w:pPr>
    </w:p>
    <w:p w14:paraId="56DFB10D" w14:textId="77777777" w:rsidR="007957DF" w:rsidRPr="008320C2" w:rsidRDefault="007957DF" w:rsidP="007957DF">
      <w:pPr>
        <w:spacing w:after="0" w:line="276" w:lineRule="auto"/>
        <w:jc w:val="both"/>
        <w:rPr>
          <w:b/>
        </w:rPr>
      </w:pPr>
      <w:r w:rsidRPr="008320C2">
        <w:rPr>
          <w:b/>
        </w:rPr>
        <w:lastRenderedPageBreak/>
        <w:t>Expertise and Competencies for the Role</w:t>
      </w:r>
    </w:p>
    <w:p w14:paraId="5E981AC2" w14:textId="2740B5BD" w:rsidR="007957DF" w:rsidRPr="00542A6D" w:rsidRDefault="007957DF" w:rsidP="007957DF">
      <w:pPr>
        <w:spacing w:after="0" w:line="276" w:lineRule="auto"/>
        <w:jc w:val="both"/>
        <w:rPr>
          <w:rFonts w:cs="Arial"/>
          <w:b/>
          <w:sz w:val="24"/>
          <w:szCs w:val="24"/>
        </w:rPr>
      </w:pPr>
    </w:p>
    <w:p w14:paraId="40CD48AB" w14:textId="77777777" w:rsidR="007957DF" w:rsidRPr="00CD606C"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t>Management and d</w:t>
      </w:r>
      <w:r w:rsidRPr="00CD606C">
        <w:t>elivery of results</w:t>
      </w:r>
    </w:p>
    <w:p w14:paraId="0BD4E60A" w14:textId="77777777" w:rsidR="007957DF"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rsidRPr="00CD606C">
        <w:t>Analysis and decision making</w:t>
      </w:r>
      <w:r w:rsidRPr="007957DF">
        <w:t xml:space="preserve"> </w:t>
      </w:r>
    </w:p>
    <w:p w14:paraId="31F9FC12" w14:textId="0189B75F" w:rsidR="007957DF"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rsidRPr="00CD606C">
        <w:t>Drive and commitment</w:t>
      </w:r>
    </w:p>
    <w:p w14:paraId="632A788C" w14:textId="6F5F8785" w:rsidR="007957DF" w:rsidRPr="007957DF" w:rsidRDefault="007957DF" w:rsidP="007957DF">
      <w:pPr>
        <w:pStyle w:val="ListParagraph"/>
        <w:numPr>
          <w:ilvl w:val="0"/>
          <w:numId w:val="4"/>
        </w:numPr>
        <w:tabs>
          <w:tab w:val="clear" w:pos="720"/>
          <w:tab w:val="num" w:pos="459"/>
        </w:tabs>
        <w:spacing w:after="200" w:line="276" w:lineRule="auto"/>
        <w:ind w:left="0" w:firstLine="0"/>
        <w:rPr>
          <w:color w:val="000000"/>
        </w:rPr>
      </w:pPr>
      <w:r w:rsidRPr="00CD606C">
        <w:t>Interpersonal and communication skills</w:t>
      </w:r>
    </w:p>
    <w:p w14:paraId="2BCCAF88" w14:textId="77777777" w:rsidR="007957DF" w:rsidRPr="00FF3DC8" w:rsidRDefault="007957DF" w:rsidP="007957DF">
      <w:pPr>
        <w:pStyle w:val="ListParagraph"/>
        <w:numPr>
          <w:ilvl w:val="0"/>
          <w:numId w:val="4"/>
        </w:numPr>
        <w:tabs>
          <w:tab w:val="clear" w:pos="720"/>
          <w:tab w:val="num" w:pos="459"/>
        </w:tabs>
        <w:spacing w:after="200" w:line="276" w:lineRule="auto"/>
        <w:ind w:left="0" w:firstLine="0"/>
        <w:rPr>
          <w:rFonts w:cs="Arial"/>
          <w:b/>
          <w:sz w:val="24"/>
          <w:szCs w:val="24"/>
        </w:rPr>
      </w:pPr>
      <w:r w:rsidRPr="004C65A6">
        <w:rPr>
          <w:rFonts w:ascii="Calibri" w:hAnsi="Calibri"/>
        </w:rPr>
        <w:t xml:space="preserve">Specialist </w:t>
      </w:r>
      <w:r w:rsidRPr="00CD606C">
        <w:t>k</w:t>
      </w:r>
      <w:r w:rsidRPr="004C65A6">
        <w:rPr>
          <w:rFonts w:ascii="Calibri" w:hAnsi="Calibri"/>
        </w:rPr>
        <w:t xml:space="preserve">nowledge, </w:t>
      </w:r>
      <w:r w:rsidRPr="00CD606C">
        <w:t>e</w:t>
      </w:r>
      <w:r w:rsidRPr="004C65A6">
        <w:rPr>
          <w:rFonts w:ascii="Calibri" w:hAnsi="Calibri"/>
        </w:rPr>
        <w:t xml:space="preserve">xpertise </w:t>
      </w:r>
      <w:r>
        <w:rPr>
          <w:rFonts w:ascii="Calibri" w:hAnsi="Calibri"/>
        </w:rPr>
        <w:t xml:space="preserve">&amp; </w:t>
      </w:r>
      <w:r>
        <w:t>self-</w:t>
      </w:r>
      <w:r w:rsidRPr="00CD606C">
        <w:t>development</w:t>
      </w:r>
    </w:p>
    <w:p w14:paraId="7888D00D" w14:textId="09EADC7E" w:rsidR="007957DF" w:rsidRPr="007957DF" w:rsidRDefault="007957DF" w:rsidP="007957DF">
      <w:pPr>
        <w:pStyle w:val="ListParagraph"/>
        <w:numPr>
          <w:ilvl w:val="0"/>
          <w:numId w:val="4"/>
        </w:numPr>
        <w:tabs>
          <w:tab w:val="clear" w:pos="720"/>
          <w:tab w:val="num" w:pos="459"/>
        </w:tabs>
        <w:spacing w:after="200" w:line="276" w:lineRule="auto"/>
        <w:ind w:left="0" w:firstLine="0"/>
        <w:rPr>
          <w:color w:val="000000"/>
        </w:rPr>
      </w:pPr>
      <w:r w:rsidRPr="00FF3DC8">
        <w:rPr>
          <w:rFonts w:ascii="Calibri" w:hAnsi="Calibri"/>
        </w:rPr>
        <w:t>Team Leadership</w:t>
      </w:r>
    </w:p>
    <w:p w14:paraId="7915F76A" w14:textId="77777777" w:rsidR="007957DF" w:rsidRDefault="007957DF" w:rsidP="007957DF">
      <w:pPr>
        <w:spacing w:after="0" w:line="276" w:lineRule="auto"/>
        <w:jc w:val="both"/>
        <w:rPr>
          <w:rFonts w:cs="Arial"/>
          <w:b/>
        </w:rPr>
      </w:pPr>
    </w:p>
    <w:p w14:paraId="0C4778EB" w14:textId="77777777" w:rsidR="007957DF" w:rsidRDefault="007957DF" w:rsidP="007957DF">
      <w:pPr>
        <w:spacing w:after="0" w:line="276" w:lineRule="auto"/>
        <w:jc w:val="both"/>
        <w:rPr>
          <w:rFonts w:cs="Arial"/>
          <w:b/>
        </w:rPr>
      </w:pPr>
      <w:r w:rsidRPr="0089382A">
        <w:rPr>
          <w:rFonts w:cs="Arial"/>
          <w:b/>
        </w:rPr>
        <w:t>Competencies</w:t>
      </w:r>
    </w:p>
    <w:p w14:paraId="4715B800" w14:textId="77777777" w:rsidR="007957DF" w:rsidRDefault="007957DF" w:rsidP="007957DF">
      <w:pPr>
        <w:spacing w:after="200" w:line="276" w:lineRule="auto"/>
        <w:rPr>
          <w:rFonts w:ascii="Calibri" w:hAnsi="Calibri"/>
        </w:rPr>
      </w:pPr>
      <w:r>
        <w:rPr>
          <w:rFonts w:ascii="Calibri" w:hAnsi="Calibri"/>
        </w:rPr>
        <w:t>The full narrative for these competencies</w:t>
      </w:r>
      <w:r w:rsidRPr="00B527DD">
        <w:rPr>
          <w:rFonts w:ascii="Calibri" w:hAnsi="Calibri"/>
        </w:rPr>
        <w:t xml:space="preserve"> can be found at</w:t>
      </w:r>
      <w:r w:rsidRPr="00B527DD">
        <w:rPr>
          <w:rFonts w:ascii="Calibri" w:hAnsi="Calibri"/>
          <w:b/>
        </w:rPr>
        <w:t xml:space="preserve"> </w:t>
      </w:r>
      <w:hyperlink r:id="rId14" w:history="1">
        <w:r>
          <w:rPr>
            <w:rStyle w:val="Hyperlink"/>
            <w:rFonts w:ascii="Calibri" w:hAnsi="Calibri"/>
            <w:b/>
          </w:rPr>
          <w:t>Higher Executive Officer Competency Framework</w:t>
        </w:r>
      </w:hyperlink>
    </w:p>
    <w:p w14:paraId="1B13B729" w14:textId="77777777" w:rsidR="00493819" w:rsidRDefault="00493819" w:rsidP="00163E2C">
      <w:pPr>
        <w:pStyle w:val="ListParagraph"/>
        <w:spacing w:after="0" w:line="276" w:lineRule="auto"/>
      </w:pPr>
    </w:p>
    <w:p w14:paraId="5E665AB6" w14:textId="77777777" w:rsidR="00493819" w:rsidRDefault="00493819" w:rsidP="00163E2C">
      <w:pPr>
        <w:pStyle w:val="ListParagraph"/>
        <w:spacing w:after="0" w:line="276" w:lineRule="auto"/>
      </w:pPr>
    </w:p>
    <w:p w14:paraId="204F29AB" w14:textId="77777777" w:rsidR="0007321F" w:rsidRPr="0007321F" w:rsidRDefault="0007321F" w:rsidP="0007321F">
      <w:pPr>
        <w:spacing w:after="0"/>
        <w:jc w:val="center"/>
        <w:rPr>
          <w:rFonts w:ascii="Calibri" w:eastAsia="Calibri" w:hAnsi="Calibri" w:cs="Calibri"/>
          <w:b/>
          <w:color w:val="000000"/>
          <w:sz w:val="24"/>
          <w:u w:val="single" w:color="000000"/>
          <w:lang w:eastAsia="en-IE"/>
        </w:rPr>
      </w:pPr>
      <w:r w:rsidRPr="0007321F">
        <w:rPr>
          <w:rFonts w:ascii="Calibri" w:eastAsia="Calibri" w:hAnsi="Calibri" w:cs="Calibri"/>
          <w:b/>
          <w:color w:val="000000"/>
          <w:sz w:val="24"/>
          <w:u w:val="single" w:color="000000"/>
          <w:lang w:eastAsia="en-IE"/>
        </w:rPr>
        <w:t>PRINCIPAL CONDITIONS OF SERVICE</w:t>
      </w:r>
    </w:p>
    <w:p w14:paraId="17FE5B24" w14:textId="77777777" w:rsidR="0007321F" w:rsidRPr="0007321F" w:rsidRDefault="0007321F" w:rsidP="0007321F">
      <w:pPr>
        <w:spacing w:after="0"/>
        <w:jc w:val="center"/>
        <w:rPr>
          <w:rFonts w:ascii="Calibri" w:eastAsia="Calibri" w:hAnsi="Calibri" w:cs="Calibri"/>
          <w:color w:val="000000"/>
          <w:lang w:eastAsia="en-IE"/>
        </w:rPr>
      </w:pPr>
    </w:p>
    <w:p w14:paraId="13FB3BA3"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Principal conditions of service will be applied in line with all relevant governmental circulars/procedures and policies applicable at time of placement </w:t>
      </w:r>
    </w:p>
    <w:p w14:paraId="282BA19A"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2CE34C11" w14:textId="77777777" w:rsidR="0007321F" w:rsidRPr="0007321F" w:rsidRDefault="0007321F" w:rsidP="0007321F">
      <w:pPr>
        <w:spacing w:after="19"/>
        <w:ind w:left="-5" w:hanging="10"/>
        <w:rPr>
          <w:rFonts w:ascii="Calibri" w:eastAsia="Calibri" w:hAnsi="Calibri" w:cs="Calibri"/>
          <w:color w:val="000000"/>
          <w:lang w:eastAsia="en-IE"/>
        </w:rPr>
      </w:pPr>
      <w:r w:rsidRPr="0007321F">
        <w:rPr>
          <w:rFonts w:ascii="Calibri" w:eastAsia="Calibri" w:hAnsi="Calibri" w:cs="Calibri"/>
          <w:b/>
          <w:color w:val="000000"/>
          <w:lang w:eastAsia="en-IE"/>
        </w:rPr>
        <w:t xml:space="preserve">Salary:  </w:t>
      </w:r>
    </w:p>
    <w:p w14:paraId="26E9E7B8"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Entry will be at the </w:t>
      </w:r>
      <w:r w:rsidRPr="0007321F">
        <w:rPr>
          <w:rFonts w:ascii="Calibri" w:eastAsia="Calibri" w:hAnsi="Calibri" w:cs="Calibri"/>
          <w:b/>
          <w:color w:val="000000"/>
          <w:u w:val="single" w:color="000000"/>
          <w:lang w:eastAsia="en-IE"/>
        </w:rPr>
        <w:t>minimum</w:t>
      </w:r>
      <w:r w:rsidRPr="0007321F">
        <w:rPr>
          <w:rFonts w:ascii="Calibri" w:eastAsia="Calibri" w:hAnsi="Calibri" w:cs="Calibri"/>
          <w:color w:val="000000"/>
          <w:lang w:eastAsia="en-IE"/>
        </w:rPr>
        <w:t xml:space="preserve"> of the scale and annual increments may be awarded subject to satisfactory performance and to changes in the terms and conditions relating to annual salary increments in the Civil/Public Service generally. The rate of total remuneration may be adjusted from time to time in accordance with Government pay policy as applying to public servants generally.</w:t>
      </w:r>
      <w:r w:rsidRPr="0007321F">
        <w:rPr>
          <w:rFonts w:ascii="Calibri" w:eastAsia="Calibri" w:hAnsi="Calibri" w:cs="Calibri"/>
          <w:b/>
          <w:color w:val="000000"/>
          <w:lang w:eastAsia="en-IE"/>
        </w:rPr>
        <w:t xml:space="preserve"> </w:t>
      </w:r>
    </w:p>
    <w:p w14:paraId="766B3284"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97DE665"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position is aligned to the Civil Service Higher Executive Officer Grade and the salary scale for this position is as follows: </w:t>
      </w:r>
    </w:p>
    <w:p w14:paraId="3DFC6EA8"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182E0531" w14:textId="77777777" w:rsidR="0007321F" w:rsidRPr="0007321F" w:rsidRDefault="0007321F" w:rsidP="0007321F">
      <w:pPr>
        <w:spacing w:after="0"/>
        <w:ind w:left="-5" w:hanging="10"/>
        <w:rPr>
          <w:rFonts w:ascii="Calibri" w:eastAsia="Calibri" w:hAnsi="Calibri" w:cs="Calibri"/>
          <w:b/>
          <w:color w:val="000000"/>
          <w:lang w:eastAsia="en-IE"/>
        </w:rPr>
      </w:pPr>
      <w:r w:rsidRPr="0007321F">
        <w:rPr>
          <w:rFonts w:ascii="Calibri" w:eastAsia="Calibri" w:hAnsi="Calibri" w:cs="Calibri"/>
          <w:b/>
          <w:color w:val="000000"/>
          <w:lang w:eastAsia="en-IE"/>
        </w:rPr>
        <w:t xml:space="preserve">PPC (Personal Pension Contribution) Pay Scale applicable to an individual who is required to make a personal pension contribution  </w:t>
      </w:r>
    </w:p>
    <w:p w14:paraId="3889DA54" w14:textId="77777777" w:rsidR="0007321F" w:rsidRPr="007957DF" w:rsidRDefault="0007321F" w:rsidP="0007321F">
      <w:pPr>
        <w:spacing w:after="0"/>
        <w:ind w:left="-5" w:hanging="10"/>
        <w:rPr>
          <w:rFonts w:ascii="Calibri" w:eastAsia="Calibri" w:hAnsi="Calibri" w:cs="Calibri"/>
          <w:color w:val="000000"/>
          <w:lang w:eastAsia="en-IE"/>
        </w:rPr>
      </w:pPr>
    </w:p>
    <w:p w14:paraId="2EC692BD" w14:textId="77777777" w:rsidR="00056568" w:rsidRPr="00DF4854" w:rsidRDefault="007957DF" w:rsidP="007957DF">
      <w:pPr>
        <w:autoSpaceDE w:val="0"/>
        <w:autoSpaceDN w:val="0"/>
        <w:adjustRightInd w:val="0"/>
        <w:spacing w:after="0" w:line="240" w:lineRule="auto"/>
        <w:rPr>
          <w:rFonts w:ascii="Calibri" w:hAnsi="Calibri" w:cs="Calibri"/>
          <w:bCs/>
          <w:color w:val="000000"/>
          <w:lang w:val="en-GB"/>
        </w:rPr>
      </w:pPr>
      <w:r w:rsidRPr="00DF4854">
        <w:rPr>
          <w:rFonts w:ascii="Calibri" w:hAnsi="Calibri" w:cs="Calibri"/>
          <w:bCs/>
          <w:color w:val="000000"/>
          <w:lang w:val="en-GB"/>
        </w:rPr>
        <w:t xml:space="preserve">€50,848 </w:t>
      </w:r>
      <w:r w:rsidRPr="00DF4854">
        <w:rPr>
          <w:rFonts w:ascii="Calibri" w:hAnsi="Calibri" w:cs="Calibri"/>
          <w:bCs/>
          <w:color w:val="000000"/>
          <w:lang w:val="en-GB"/>
        </w:rPr>
        <w:tab/>
        <w:t xml:space="preserve">€52,334 </w:t>
      </w:r>
      <w:r w:rsidRPr="00DF4854">
        <w:rPr>
          <w:rFonts w:ascii="Calibri" w:hAnsi="Calibri" w:cs="Calibri"/>
          <w:bCs/>
          <w:color w:val="000000"/>
          <w:lang w:val="en-GB"/>
        </w:rPr>
        <w:tab/>
        <w:t xml:space="preserve">€53,817 </w:t>
      </w:r>
      <w:r w:rsidRPr="00DF4854">
        <w:rPr>
          <w:rFonts w:ascii="Calibri" w:hAnsi="Calibri" w:cs="Calibri"/>
          <w:bCs/>
          <w:color w:val="000000"/>
          <w:lang w:val="en-GB"/>
        </w:rPr>
        <w:tab/>
        <w:t xml:space="preserve">€55,300 </w:t>
      </w:r>
      <w:r w:rsidRPr="00DF4854">
        <w:rPr>
          <w:rFonts w:ascii="Calibri" w:hAnsi="Calibri" w:cs="Calibri"/>
          <w:bCs/>
          <w:color w:val="000000"/>
          <w:lang w:val="en-GB"/>
        </w:rPr>
        <w:tab/>
        <w:t xml:space="preserve">€56,788 </w:t>
      </w:r>
      <w:r w:rsidRPr="00DF4854">
        <w:rPr>
          <w:rFonts w:ascii="Calibri" w:hAnsi="Calibri" w:cs="Calibri"/>
          <w:bCs/>
          <w:color w:val="000000"/>
          <w:lang w:val="en-GB"/>
        </w:rPr>
        <w:tab/>
        <w:t xml:space="preserve">€58,271 </w:t>
      </w:r>
    </w:p>
    <w:p w14:paraId="31BADBB7" w14:textId="699E2355" w:rsidR="0007321F" w:rsidRPr="00DF4854" w:rsidRDefault="007957DF" w:rsidP="00056568">
      <w:pPr>
        <w:autoSpaceDE w:val="0"/>
        <w:autoSpaceDN w:val="0"/>
        <w:adjustRightInd w:val="0"/>
        <w:spacing w:after="0" w:line="240" w:lineRule="auto"/>
        <w:rPr>
          <w:rFonts w:ascii="Calibri" w:hAnsi="Calibri" w:cs="Calibri"/>
          <w:bCs/>
          <w:color w:val="000000"/>
          <w:lang w:val="en-GB"/>
        </w:rPr>
      </w:pPr>
      <w:r w:rsidRPr="00DF4854">
        <w:rPr>
          <w:rFonts w:ascii="Calibri" w:hAnsi="Calibri" w:cs="Calibri"/>
          <w:bCs/>
          <w:color w:val="000000"/>
          <w:lang w:val="en-GB"/>
        </w:rPr>
        <w:t xml:space="preserve">€59,756 </w:t>
      </w:r>
      <w:r w:rsidR="00056568" w:rsidRPr="00DF4854">
        <w:rPr>
          <w:rFonts w:ascii="Calibri" w:hAnsi="Calibri" w:cs="Calibri"/>
          <w:bCs/>
          <w:color w:val="000000"/>
          <w:lang w:val="en-GB"/>
        </w:rPr>
        <w:tab/>
      </w:r>
      <w:r w:rsidRPr="00DF4854">
        <w:rPr>
          <w:rFonts w:ascii="Calibri" w:hAnsi="Calibri" w:cs="Calibri"/>
          <w:bCs/>
          <w:color w:val="000000"/>
          <w:lang w:val="en-GB"/>
        </w:rPr>
        <w:t xml:space="preserve">€61,899¹ </w:t>
      </w:r>
      <w:r w:rsidR="00056568" w:rsidRPr="00DF4854">
        <w:rPr>
          <w:rFonts w:ascii="Calibri" w:hAnsi="Calibri" w:cs="Calibri"/>
          <w:bCs/>
          <w:color w:val="000000"/>
          <w:lang w:val="en-GB"/>
        </w:rPr>
        <w:tab/>
      </w:r>
      <w:r w:rsidRPr="00DF4854">
        <w:rPr>
          <w:rFonts w:ascii="Calibri" w:hAnsi="Calibri" w:cs="Calibri"/>
          <w:bCs/>
          <w:color w:val="000000"/>
          <w:lang w:val="en-GB"/>
        </w:rPr>
        <w:t>€64,038²</w:t>
      </w:r>
    </w:p>
    <w:p w14:paraId="37AF6DF5" w14:textId="77777777" w:rsidR="007957DF" w:rsidRPr="00DF4854" w:rsidRDefault="007957DF" w:rsidP="007957DF">
      <w:pPr>
        <w:spacing w:after="0"/>
        <w:ind w:left="-5" w:hanging="10"/>
        <w:rPr>
          <w:rFonts w:ascii="Calibri" w:eastAsia="Calibri" w:hAnsi="Calibri" w:cs="Calibri"/>
          <w:b/>
          <w:color w:val="000000"/>
          <w:lang w:eastAsia="en-IE"/>
        </w:rPr>
      </w:pPr>
    </w:p>
    <w:p w14:paraId="688BD611" w14:textId="77777777" w:rsidR="0007321F" w:rsidRPr="00DF4854" w:rsidRDefault="0007321F" w:rsidP="0007321F">
      <w:pPr>
        <w:spacing w:after="0"/>
        <w:ind w:left="-5" w:hanging="10"/>
        <w:rPr>
          <w:rFonts w:ascii="Calibri" w:eastAsia="Calibri" w:hAnsi="Calibri" w:cs="Calibri"/>
          <w:b/>
          <w:color w:val="000000"/>
          <w:lang w:eastAsia="en-IE"/>
        </w:rPr>
      </w:pPr>
      <w:r w:rsidRPr="00DF4854">
        <w:rPr>
          <w:rFonts w:ascii="Calibri" w:eastAsia="Calibri" w:hAnsi="Calibri" w:cs="Calibri"/>
          <w:b/>
          <w:color w:val="000000"/>
          <w:lang w:eastAsia="en-IE"/>
        </w:rPr>
        <w:t>Non-PPC (non-Personal Pension Contribution) Pay Scale</w:t>
      </w:r>
    </w:p>
    <w:p w14:paraId="57A03B2B" w14:textId="77777777" w:rsidR="0007321F" w:rsidRPr="00DF4854" w:rsidRDefault="0007321F" w:rsidP="0007321F">
      <w:pPr>
        <w:spacing w:after="0"/>
        <w:ind w:left="-5" w:hanging="10"/>
        <w:rPr>
          <w:rFonts w:ascii="Calibri" w:eastAsia="Calibri" w:hAnsi="Calibri" w:cs="Calibri"/>
          <w:color w:val="000000"/>
          <w:lang w:eastAsia="en-IE"/>
        </w:rPr>
      </w:pPr>
    </w:p>
    <w:p w14:paraId="4E6B0498" w14:textId="77777777" w:rsidR="00056568" w:rsidRPr="00DF4854" w:rsidRDefault="00056568" w:rsidP="0007321F">
      <w:pPr>
        <w:spacing w:after="0"/>
        <w:rPr>
          <w:bCs/>
        </w:rPr>
      </w:pPr>
      <w:r w:rsidRPr="00DF4854">
        <w:rPr>
          <w:bCs/>
        </w:rPr>
        <w:t xml:space="preserve">€48,426 </w:t>
      </w:r>
      <w:r w:rsidRPr="00DF4854">
        <w:rPr>
          <w:bCs/>
        </w:rPr>
        <w:tab/>
        <w:t xml:space="preserve">€49,826 </w:t>
      </w:r>
      <w:r w:rsidRPr="00DF4854">
        <w:rPr>
          <w:bCs/>
        </w:rPr>
        <w:tab/>
        <w:t xml:space="preserve">€51,220 </w:t>
      </w:r>
      <w:r w:rsidRPr="00DF4854">
        <w:rPr>
          <w:bCs/>
        </w:rPr>
        <w:tab/>
        <w:t xml:space="preserve">€52,628 </w:t>
      </w:r>
      <w:r w:rsidRPr="00DF4854">
        <w:rPr>
          <w:bCs/>
        </w:rPr>
        <w:tab/>
        <w:t xml:space="preserve">€54,037 </w:t>
      </w:r>
      <w:r w:rsidRPr="00DF4854">
        <w:rPr>
          <w:bCs/>
        </w:rPr>
        <w:tab/>
        <w:t xml:space="preserve">€55,455 </w:t>
      </w:r>
    </w:p>
    <w:p w14:paraId="02D9DE56" w14:textId="54110D64" w:rsidR="0007321F" w:rsidRPr="00DF4854" w:rsidRDefault="00056568" w:rsidP="0007321F">
      <w:pPr>
        <w:spacing w:after="0"/>
        <w:rPr>
          <w:bCs/>
        </w:rPr>
      </w:pPr>
      <w:r w:rsidRPr="00DF4854">
        <w:rPr>
          <w:bCs/>
        </w:rPr>
        <w:t xml:space="preserve">€56,865 </w:t>
      </w:r>
      <w:r w:rsidRPr="00DF4854">
        <w:rPr>
          <w:bCs/>
        </w:rPr>
        <w:tab/>
        <w:t xml:space="preserve">€58,893¹ </w:t>
      </w:r>
      <w:r w:rsidRPr="00DF4854">
        <w:rPr>
          <w:bCs/>
        </w:rPr>
        <w:tab/>
        <w:t>€60,927²</w:t>
      </w:r>
    </w:p>
    <w:p w14:paraId="35CCFA3A" w14:textId="77777777" w:rsidR="00056568" w:rsidRPr="0007321F" w:rsidRDefault="00056568" w:rsidP="0007321F">
      <w:pPr>
        <w:spacing w:after="0"/>
        <w:rPr>
          <w:rFonts w:ascii="Calibri" w:eastAsia="Calibri" w:hAnsi="Calibri" w:cs="Calibri"/>
          <w:color w:val="000000"/>
          <w:lang w:eastAsia="en-IE"/>
        </w:rPr>
      </w:pPr>
    </w:p>
    <w:p w14:paraId="7B33470E" w14:textId="77777777" w:rsidR="0007321F" w:rsidRPr="009A0381" w:rsidRDefault="0007321F" w:rsidP="0007321F">
      <w:pPr>
        <w:spacing w:after="25" w:line="270" w:lineRule="auto"/>
        <w:jc w:val="both"/>
        <w:rPr>
          <w:rFonts w:ascii="Calibri" w:eastAsia="Calibri" w:hAnsi="Calibri" w:cs="Calibri"/>
          <w:color w:val="000000"/>
          <w:sz w:val="20"/>
          <w:szCs w:val="20"/>
          <w:lang w:eastAsia="en-IE"/>
        </w:rPr>
      </w:pPr>
      <w:r w:rsidRPr="009A0381">
        <w:rPr>
          <w:rFonts w:ascii="Calibri" w:eastAsia="Calibri" w:hAnsi="Calibri" w:cs="Calibri"/>
          <w:color w:val="000000"/>
          <w:sz w:val="20"/>
          <w:szCs w:val="20"/>
          <w:lang w:eastAsia="en-IE"/>
        </w:rPr>
        <w:t xml:space="preserve">* After three years satisfactory service at the maximum </w:t>
      </w:r>
    </w:p>
    <w:p w14:paraId="7939DEAB" w14:textId="77777777" w:rsidR="0007321F" w:rsidRPr="009A0381" w:rsidRDefault="0007321F" w:rsidP="0007321F">
      <w:pPr>
        <w:spacing w:after="30" w:line="270" w:lineRule="auto"/>
        <w:ind w:left="120" w:hanging="120"/>
        <w:jc w:val="both"/>
        <w:rPr>
          <w:rFonts w:ascii="Calibri" w:eastAsia="Calibri" w:hAnsi="Calibri" w:cs="Calibri"/>
          <w:color w:val="000000"/>
          <w:sz w:val="20"/>
          <w:szCs w:val="20"/>
          <w:lang w:eastAsia="en-IE"/>
        </w:rPr>
      </w:pPr>
      <w:r w:rsidRPr="009A0381">
        <w:rPr>
          <w:rFonts w:ascii="Calibri" w:eastAsia="Calibri" w:hAnsi="Calibri" w:cs="Calibri"/>
          <w:color w:val="000000"/>
          <w:sz w:val="20"/>
          <w:szCs w:val="20"/>
          <w:lang w:eastAsia="en-IE"/>
        </w:rPr>
        <w:t xml:space="preserve">** After six years satisfactory service at the maximum </w:t>
      </w:r>
    </w:p>
    <w:p w14:paraId="3C203D55"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lastRenderedPageBreak/>
        <w:t xml:space="preserve"> </w:t>
      </w:r>
    </w:p>
    <w:p w14:paraId="3BDDBF6B" w14:textId="18E2BF2C"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Candidates should note that different pay and conditions may apply if, immediately prior to appointment, the appointee is a serving civil or public servant. </w:t>
      </w:r>
      <w:r w:rsidR="00AB00BD" w:rsidRPr="00AB00BD">
        <w:rPr>
          <w:rFonts w:ascii="Calibri" w:eastAsia="Calibri" w:hAnsi="Calibri" w:cs="Calibri"/>
          <w:color w:val="000000"/>
          <w:lang w:eastAsia="en-IE"/>
        </w:rPr>
        <w:t>This is only applicable if the candidate is currently at a grade within this salary band.</w:t>
      </w:r>
      <w:bookmarkStart w:id="5" w:name="_GoBack"/>
      <w:bookmarkEnd w:id="5"/>
    </w:p>
    <w:p w14:paraId="45054808"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76A944C7"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Subject to satisfactory performance, annual increments may be payable in line with current Government Policy (See Public Service Stability Agreement 2018 -2020 paragraph 5.1.1 for recent changes.) </w:t>
      </w:r>
    </w:p>
    <w:p w14:paraId="56C07962"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30FD7E71"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Annual Leave:  </w:t>
      </w:r>
      <w:r w:rsidRPr="0007321F">
        <w:rPr>
          <w:rFonts w:ascii="Calibri" w:eastAsia="Calibri" w:hAnsi="Calibri" w:cs="Calibri"/>
          <w:color w:val="000000"/>
          <w:lang w:eastAsia="en-IE"/>
        </w:rPr>
        <w:t xml:space="preserve"> 29 working days per annum, rising to 30 after 5 years of service. </w:t>
      </w:r>
    </w:p>
    <w:p w14:paraId="07E886BA"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i/>
          <w:color w:val="2E74B5"/>
          <w:lang w:eastAsia="en-IE"/>
        </w:rPr>
        <w:t xml:space="preserve"> </w:t>
      </w:r>
    </w:p>
    <w:p w14:paraId="7E854098" w14:textId="77777777" w:rsidR="0007321F" w:rsidRPr="0007321F" w:rsidRDefault="0007321F" w:rsidP="0007321F">
      <w:pPr>
        <w:spacing w:after="110"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Hours of work: </w:t>
      </w:r>
      <w:r w:rsidRPr="0007321F">
        <w:rPr>
          <w:rFonts w:ascii="Calibri" w:eastAsia="Calibri" w:hAnsi="Calibri" w:cs="Calibri"/>
          <w:color w:val="000000"/>
          <w:lang w:eastAsia="en-IE"/>
        </w:rPr>
        <w:t xml:space="preserve">Hours of attendance will be fixed from time to time but will amount, on average, to not less than 43 hours and 15 minutes gross or 37 hours net per week.  Your normal working hours are from 9.00 am to 5.45pm on Monday to Thursday and 09.00am to 5.15pm on Friday, with 1 hour and 15 minutes for lunch.   The CCPC currently offers Flexible Working Arrangements (“flexitime”) to some grades of staff, including Higher Executive Officers. </w:t>
      </w:r>
    </w:p>
    <w:p w14:paraId="590BFBCE"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i/>
          <w:color w:val="2E74B5"/>
          <w:lang w:eastAsia="en-IE"/>
        </w:rPr>
        <w:t xml:space="preserve"> </w:t>
      </w:r>
    </w:p>
    <w:p w14:paraId="3BC7FFF4"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Rest Periods: </w:t>
      </w:r>
      <w:r w:rsidRPr="0007321F">
        <w:rPr>
          <w:rFonts w:ascii="Calibri" w:eastAsia="Calibri" w:hAnsi="Calibri" w:cs="Calibri"/>
          <w:color w:val="000000"/>
          <w:lang w:eastAsia="en-IE"/>
        </w:rPr>
        <w:t>The terms of the Organisation of Working Time Act, 1997 will apply to this appointment.</w:t>
      </w:r>
      <w:r w:rsidRPr="0007321F">
        <w:rPr>
          <w:rFonts w:ascii="Calibri" w:eastAsia="Calibri" w:hAnsi="Calibri" w:cs="Calibri"/>
          <w:b/>
          <w:color w:val="000000"/>
          <w:lang w:eastAsia="en-IE"/>
        </w:rPr>
        <w:t xml:space="preserve"> </w:t>
      </w:r>
    </w:p>
    <w:p w14:paraId="02B2FF9F"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28053148" w14:textId="77777777" w:rsidR="0007321F" w:rsidRPr="0007321F" w:rsidRDefault="0007321F" w:rsidP="0007321F">
      <w:pPr>
        <w:spacing w:after="4" w:line="270" w:lineRule="auto"/>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Place of work:  </w:t>
      </w:r>
      <w:r w:rsidRPr="0007321F">
        <w:rPr>
          <w:rFonts w:ascii="Calibri" w:eastAsia="Calibri" w:hAnsi="Calibri" w:cs="Calibri"/>
          <w:color w:val="000000"/>
          <w:lang w:eastAsia="en-IE"/>
        </w:rPr>
        <w:t xml:space="preserve">The CCPC is currently located in Bloom House, Railway Street, Dublin 1, DO1 C576.   </w:t>
      </w:r>
    </w:p>
    <w:p w14:paraId="6A406BAD"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Tenure: </w:t>
      </w:r>
      <w:r w:rsidRPr="0007321F">
        <w:rPr>
          <w:rFonts w:ascii="Calibri" w:eastAsia="Calibri" w:hAnsi="Calibri" w:cs="Calibri"/>
          <w:color w:val="000000"/>
          <w:lang w:eastAsia="en-IE"/>
        </w:rPr>
        <w:t xml:space="preserve">This is a wholetime permanent position. </w:t>
      </w:r>
    </w:p>
    <w:p w14:paraId="446FB87E"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D05A227"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Sick Leave:  </w:t>
      </w:r>
      <w:r w:rsidRPr="0007321F">
        <w:rPr>
          <w:rFonts w:ascii="Calibri" w:eastAsia="Calibri" w:hAnsi="Calibri" w:cs="Calibri"/>
          <w:color w:val="000000"/>
          <w:lang w:eastAsia="en-IE"/>
        </w:rPr>
        <w:t xml:space="preserve">Pay during sick absence will apply in accordance with the provisions of the Public Service Sick Leave Regulations. </w:t>
      </w:r>
    </w:p>
    <w:p w14:paraId="2C2A669F"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71AF9AEE"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PRSI:  </w:t>
      </w:r>
      <w:r w:rsidRPr="0007321F">
        <w:rPr>
          <w:rFonts w:ascii="Calibri" w:eastAsia="Calibri" w:hAnsi="Calibri" w:cs="Calibri"/>
          <w:color w:val="000000"/>
          <w:lang w:eastAsia="en-IE"/>
        </w:rPr>
        <w:t xml:space="preserve">Officers who pay Class A rate of PRSI will be required to sign a mandate authorising the Department of Employment Affairs and Social Protection to pay any benefits due under the Social Welfare Acts directly to the CCPC. Payment during illness will be subject to the officer making the necessary claims for social insurance benefit to the Department of Employment Affairs and Social Protection within the required time limits. </w:t>
      </w:r>
    </w:p>
    <w:p w14:paraId="78D78D00"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049329D"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Outside Employment: </w:t>
      </w:r>
      <w:r w:rsidRPr="0007321F">
        <w:rPr>
          <w:rFonts w:ascii="Calibri" w:eastAsia="Calibri" w:hAnsi="Calibri" w:cs="Calibri"/>
          <w:color w:val="000000"/>
          <w:lang w:eastAsia="en-IE"/>
        </w:rPr>
        <w:t xml:space="preserve">The position is whole time and the officer may not engage in private practice or be connected with any outside business, which would interfere with the performance of official duties. </w:t>
      </w:r>
    </w:p>
    <w:p w14:paraId="13275D05"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68285432"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b/>
        </w:rPr>
        <w:t xml:space="preserve">Eligibility: </w:t>
      </w:r>
      <w:r w:rsidRPr="0007321F">
        <w:rPr>
          <w:rFonts w:ascii="Calibri" w:eastAsia="Calibri" w:hAnsi="Calibri" w:cs="Calibri"/>
          <w:color w:val="000000"/>
          <w:lang w:eastAsia="en-IE"/>
        </w:rPr>
        <w:t>Candidates should note that eligibility to compete for posts is open to citizens of the European Economic Area (EEA), or to non-EEA nationals who fulfil the relevant criteria. In order to work in Ireland, all non-EEA nationals require a valid employment permit unless exempt under permission from the Minister for Justice and Equality. The EEA consists of the Member States of the European Union along with Iceland, Liechtenstein and Norway. Swiss citizens under EU agreements may also apply.</w:t>
      </w:r>
    </w:p>
    <w:p w14:paraId="6E32E007" w14:textId="77777777" w:rsidR="0007321F" w:rsidRPr="0007321F" w:rsidRDefault="0007321F" w:rsidP="0007321F">
      <w:pPr>
        <w:spacing w:after="117"/>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30C9651B" w14:textId="77777777" w:rsidR="0007321F" w:rsidRPr="0007321F" w:rsidRDefault="0007321F" w:rsidP="0007321F">
      <w:pPr>
        <w:spacing w:after="139"/>
        <w:ind w:left="-5" w:hanging="10"/>
        <w:rPr>
          <w:rFonts w:ascii="Calibri" w:eastAsia="Calibri" w:hAnsi="Calibri" w:cs="Calibri"/>
          <w:color w:val="000000"/>
          <w:lang w:eastAsia="en-IE"/>
        </w:rPr>
      </w:pPr>
      <w:r w:rsidRPr="0007321F">
        <w:rPr>
          <w:rFonts w:ascii="Calibri" w:eastAsia="Calibri" w:hAnsi="Calibri" w:cs="Calibri"/>
          <w:b/>
          <w:color w:val="000000"/>
          <w:lang w:eastAsia="en-IE"/>
        </w:rPr>
        <w:t>SUPERANNUATION AND RETIREMENT:</w:t>
      </w:r>
      <w:r w:rsidRPr="0007321F">
        <w:rPr>
          <w:rFonts w:ascii="Calibri" w:eastAsia="Calibri" w:hAnsi="Calibri" w:cs="Calibri"/>
          <w:color w:val="000000"/>
          <w:lang w:eastAsia="en-IE"/>
        </w:rPr>
        <w:t xml:space="preserve">  </w:t>
      </w:r>
    </w:p>
    <w:p w14:paraId="39387A53" w14:textId="77777777" w:rsidR="0007321F" w:rsidRPr="0007321F" w:rsidRDefault="0007321F" w:rsidP="0007321F">
      <w:pPr>
        <w:spacing w:after="149" w:line="282" w:lineRule="auto"/>
        <w:ind w:left="-5" w:hanging="10"/>
        <w:rPr>
          <w:rFonts w:ascii="Calibri" w:eastAsia="Calibri" w:hAnsi="Calibri" w:cs="Calibri"/>
          <w:color w:val="000000"/>
          <w:lang w:eastAsia="en-IE"/>
        </w:rPr>
      </w:pPr>
      <w:r w:rsidRPr="0007321F">
        <w:rPr>
          <w:rFonts w:ascii="Calibri" w:eastAsia="Calibri" w:hAnsi="Calibri" w:cs="Calibri"/>
          <w:color w:val="000000"/>
          <w:lang w:eastAsia="en-IE"/>
        </w:rPr>
        <w:lastRenderedPageBreak/>
        <w:t xml:space="preserve">The successful candidate will be offered public service pension terms and retirement age conditions in accordance with pension arrangements in the Competition and Consumer Protection Commission depending on the status of the successful appointee:      </w:t>
      </w:r>
    </w:p>
    <w:p w14:paraId="46B9A0DD" w14:textId="77777777" w:rsidR="0007321F" w:rsidRPr="0007321F" w:rsidRDefault="0007321F" w:rsidP="0007321F">
      <w:pPr>
        <w:numPr>
          <w:ilvl w:val="0"/>
          <w:numId w:val="36"/>
        </w:numPr>
        <w:spacing w:after="43" w:line="270" w:lineRule="auto"/>
        <w:ind w:left="357"/>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  </w:t>
      </w:r>
    </w:p>
    <w:p w14:paraId="5A5D088A" w14:textId="77777777" w:rsidR="0007321F" w:rsidRPr="0007321F" w:rsidRDefault="0007321F" w:rsidP="0007321F">
      <w:pPr>
        <w:numPr>
          <w:ilvl w:val="0"/>
          <w:numId w:val="36"/>
        </w:numPr>
        <w:spacing w:after="115" w:line="282" w:lineRule="auto"/>
        <w:ind w:left="357"/>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    </w:t>
      </w:r>
    </w:p>
    <w:p w14:paraId="3E1D7032" w14:textId="77777777" w:rsidR="0007321F" w:rsidRPr="0007321F" w:rsidRDefault="0007321F" w:rsidP="0007321F">
      <w:pPr>
        <w:spacing w:after="0"/>
        <w:ind w:left="-5" w:hanging="10"/>
        <w:rPr>
          <w:rFonts w:ascii="Calibri" w:eastAsia="Calibri" w:hAnsi="Calibri" w:cs="Calibri"/>
          <w:b/>
          <w:color w:val="000000"/>
          <w:lang w:eastAsia="en-IE"/>
        </w:rPr>
      </w:pPr>
    </w:p>
    <w:p w14:paraId="0A6614BF" w14:textId="77777777" w:rsidR="0007321F" w:rsidRPr="0007321F" w:rsidRDefault="0007321F" w:rsidP="0007321F">
      <w:pPr>
        <w:spacing w:after="0"/>
        <w:ind w:left="-5" w:hanging="10"/>
        <w:rPr>
          <w:rFonts w:ascii="Calibri" w:eastAsia="Calibri" w:hAnsi="Calibri" w:cs="Calibri"/>
          <w:b/>
          <w:color w:val="000000"/>
          <w:lang w:eastAsia="en-IE"/>
        </w:rPr>
      </w:pPr>
    </w:p>
    <w:p w14:paraId="09368A0E" w14:textId="77777777" w:rsidR="0007321F" w:rsidRPr="0007321F" w:rsidRDefault="0007321F" w:rsidP="0007321F">
      <w:pPr>
        <w:spacing w:after="0"/>
        <w:ind w:left="-5" w:hanging="10"/>
        <w:rPr>
          <w:rFonts w:ascii="Calibri" w:eastAsia="Calibri" w:hAnsi="Calibri" w:cs="Calibri"/>
          <w:b/>
          <w:color w:val="000000"/>
          <w:lang w:eastAsia="en-IE"/>
        </w:rPr>
      </w:pPr>
    </w:p>
    <w:p w14:paraId="0C5AE413"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b/>
          <w:color w:val="000000"/>
          <w:lang w:eastAsia="en-IE"/>
        </w:rPr>
        <w:t xml:space="preserve">Appointee’s status for superannuation purposes  </w:t>
      </w:r>
    </w:p>
    <w:p w14:paraId="15EC6E18" w14:textId="77777777" w:rsidR="0007321F" w:rsidRPr="0007321F" w:rsidRDefault="0007321F" w:rsidP="0007321F">
      <w:pPr>
        <w:spacing w:after="0" w:line="282" w:lineRule="auto"/>
        <w:ind w:left="-5" w:hanging="10"/>
        <w:rPr>
          <w:rFonts w:ascii="Calibri" w:eastAsia="Calibri" w:hAnsi="Calibri" w:cs="Calibri"/>
          <w:color w:val="000000"/>
          <w:lang w:eastAsia="en-IE"/>
        </w:rPr>
      </w:pPr>
      <w:r w:rsidRPr="0007321F">
        <w:rPr>
          <w:rFonts w:ascii="Calibri" w:eastAsia="Calibri" w:hAnsi="Calibri" w:cs="Calibri"/>
          <w:color w:val="000000"/>
          <w:lang w:eastAsia="en-IE"/>
        </w:rPr>
        <w:t xml:space="preserve">Appointees will be required to disclose their full public service history. Details of the appropriate superannuation provisions will be provided upon determination of appointee’s status.   The following points should be noted:  </w:t>
      </w:r>
    </w:p>
    <w:p w14:paraId="2A48433F" w14:textId="77777777" w:rsidR="0007321F" w:rsidRPr="0007321F" w:rsidRDefault="0007321F" w:rsidP="0007321F">
      <w:pPr>
        <w:spacing w:after="137"/>
        <w:ind w:left="-5" w:hanging="10"/>
        <w:rPr>
          <w:rFonts w:ascii="Calibri" w:eastAsia="Calibri" w:hAnsi="Calibri" w:cs="Calibri"/>
          <w:color w:val="000000"/>
          <w:lang w:eastAsia="en-IE"/>
        </w:rPr>
      </w:pPr>
    </w:p>
    <w:p w14:paraId="31488807" w14:textId="77777777" w:rsidR="0007321F" w:rsidRPr="0007321F" w:rsidRDefault="0007321F" w:rsidP="0007321F">
      <w:pPr>
        <w:spacing w:after="137"/>
        <w:ind w:left="-5" w:hanging="10"/>
        <w:rPr>
          <w:rFonts w:ascii="Calibri" w:eastAsia="Calibri" w:hAnsi="Calibri" w:cs="Calibri"/>
          <w:color w:val="000000"/>
          <w:lang w:eastAsia="en-IE"/>
        </w:rPr>
      </w:pPr>
      <w:r w:rsidRPr="0007321F">
        <w:rPr>
          <w:rFonts w:ascii="Calibri" w:eastAsia="Calibri" w:hAnsi="Calibri" w:cs="Calibri"/>
          <w:b/>
          <w:color w:val="000000"/>
          <w:u w:val="single" w:color="000000"/>
          <w:lang w:eastAsia="en-IE"/>
        </w:rPr>
        <w:t>Pension Accrual:</w:t>
      </w:r>
      <w:r w:rsidRPr="0007321F">
        <w:rPr>
          <w:rFonts w:ascii="Calibri" w:eastAsia="Calibri" w:hAnsi="Calibri" w:cs="Calibri"/>
          <w:color w:val="000000"/>
          <w:lang w:eastAsia="en-IE"/>
        </w:rPr>
        <w:t xml:space="preserve"> </w:t>
      </w:r>
      <w:r w:rsidRPr="0007321F">
        <w:rPr>
          <w:rFonts w:ascii="Calibri" w:eastAsia="Calibri" w:hAnsi="Calibri" w:cs="Calibri"/>
          <w:b/>
          <w:color w:val="000000"/>
          <w:lang w:eastAsia="en-IE"/>
        </w:rPr>
        <w:t xml:space="preserve"> </w:t>
      </w:r>
    </w:p>
    <w:p w14:paraId="46973A9A" w14:textId="77777777" w:rsidR="0007321F" w:rsidRPr="0007321F" w:rsidRDefault="0007321F" w:rsidP="0007321F">
      <w:pPr>
        <w:spacing w:after="115" w:line="282" w:lineRule="auto"/>
        <w:ind w:left="-5" w:hanging="10"/>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r w:rsidRPr="0007321F">
        <w:rPr>
          <w:rFonts w:ascii="Calibri" w:eastAsia="Calibri" w:hAnsi="Calibri" w:cs="Calibri"/>
          <w:color w:val="000000"/>
          <w:lang w:eastAsia="en-IE"/>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7321F">
        <w:rPr>
          <w:rFonts w:ascii="Calibri" w:eastAsia="Calibri" w:hAnsi="Calibri" w:cs="Calibri"/>
          <w:b/>
          <w:color w:val="000000"/>
          <w:lang w:eastAsia="en-IE"/>
        </w:rPr>
        <w:t xml:space="preserve">This may have implications for any appointee who has acquired pension rights in a previous public service employment. </w:t>
      </w:r>
      <w:r w:rsidRPr="0007321F">
        <w:rPr>
          <w:rFonts w:ascii="Calibri" w:eastAsia="Calibri" w:hAnsi="Calibri" w:cs="Calibri"/>
          <w:color w:val="000000"/>
          <w:lang w:eastAsia="en-IE"/>
        </w:rPr>
        <w:t xml:space="preserve"> </w:t>
      </w:r>
    </w:p>
    <w:p w14:paraId="36563C79" w14:textId="77777777" w:rsidR="0080437E" w:rsidRDefault="0080437E" w:rsidP="0007321F">
      <w:pPr>
        <w:keepNext/>
        <w:keepLines/>
        <w:spacing w:after="137"/>
        <w:ind w:left="-5" w:hanging="10"/>
        <w:outlineLvl w:val="2"/>
        <w:rPr>
          <w:rFonts w:ascii="Calibri" w:eastAsia="Calibri" w:hAnsi="Calibri" w:cs="Calibri"/>
          <w:b/>
          <w:color w:val="000000"/>
          <w:u w:val="single" w:color="000000"/>
          <w:lang w:eastAsia="en-IE"/>
        </w:rPr>
      </w:pPr>
    </w:p>
    <w:p w14:paraId="32AFF96B" w14:textId="701D7D21" w:rsidR="0007321F" w:rsidRPr="0007321F" w:rsidRDefault="0007321F" w:rsidP="0007321F">
      <w:pPr>
        <w:keepNext/>
        <w:keepLines/>
        <w:spacing w:after="137"/>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Pension Abatement</w:t>
      </w:r>
      <w:r w:rsidRPr="0007321F">
        <w:rPr>
          <w:rFonts w:ascii="Calibri" w:eastAsia="Calibri" w:hAnsi="Calibri" w:cs="Calibri"/>
          <w:color w:val="000000"/>
          <w:u w:color="000000"/>
          <w:lang w:eastAsia="en-IE"/>
        </w:rPr>
        <w:t xml:space="preserve">  </w:t>
      </w:r>
    </w:p>
    <w:p w14:paraId="24003EB0" w14:textId="77777777" w:rsidR="0007321F" w:rsidRPr="0007321F" w:rsidRDefault="0007321F" w:rsidP="0007321F">
      <w:pPr>
        <w:spacing w:after="125"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Public Service Pensions (Single Scheme and Other Provisions) Act 2012 extended pension abatement so that a retiree’s public service pension is liable to abatement on re-entering public service employment, even where the new employment is in a different area of the public service.  However, if the appointee was previously employed in the Civil Service and awarded a pension under voluntary early retirement arrangements (other than the Incentivised Scheme of Early Retirement (ISER) or the Health Service Executive VER/VRS which render a person ineligible for the competition) the entitlement to payment of that pension will cease with effect from the date of reappointment.  </w:t>
      </w:r>
    </w:p>
    <w:p w14:paraId="22C19C0C" w14:textId="77777777" w:rsidR="0080437E" w:rsidRDefault="0080437E" w:rsidP="0007321F">
      <w:pPr>
        <w:keepNext/>
        <w:keepLines/>
        <w:spacing w:after="137"/>
        <w:ind w:left="-5" w:hanging="10"/>
        <w:outlineLvl w:val="2"/>
        <w:rPr>
          <w:rFonts w:ascii="Calibri" w:eastAsia="Calibri" w:hAnsi="Calibri" w:cs="Calibri"/>
          <w:b/>
          <w:color w:val="000000"/>
          <w:u w:val="single" w:color="000000"/>
          <w:lang w:eastAsia="en-IE"/>
        </w:rPr>
      </w:pPr>
    </w:p>
    <w:p w14:paraId="38719DFC" w14:textId="255AAD93" w:rsidR="0007321F" w:rsidRPr="0007321F" w:rsidRDefault="0007321F" w:rsidP="0007321F">
      <w:pPr>
        <w:keepNext/>
        <w:keepLines/>
        <w:spacing w:after="137"/>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Department of Education and Skills Early Retirement Scheme for Teachers Circular 102/2007</w:t>
      </w:r>
      <w:r w:rsidRPr="0007321F">
        <w:rPr>
          <w:rFonts w:ascii="Calibri" w:eastAsia="Calibri" w:hAnsi="Calibri" w:cs="Calibri"/>
          <w:color w:val="000000"/>
          <w:u w:color="000000"/>
          <w:lang w:eastAsia="en-IE"/>
        </w:rPr>
        <w:t xml:space="preserve">  </w:t>
      </w:r>
    </w:p>
    <w:p w14:paraId="79C6A14A" w14:textId="77777777" w:rsidR="0007321F" w:rsidRPr="0007321F" w:rsidRDefault="0007321F" w:rsidP="0007321F">
      <w:pPr>
        <w:spacing w:after="125"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Department of Education and Skills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w:t>
      </w:r>
      <w:proofErr w:type="spellStart"/>
      <w:r w:rsidRPr="0007321F">
        <w:rPr>
          <w:rFonts w:ascii="Calibri" w:eastAsia="Calibri" w:hAnsi="Calibri" w:cs="Calibri"/>
          <w:color w:val="000000"/>
          <w:lang w:eastAsia="en-IE"/>
        </w:rPr>
        <w:t>cesser</w:t>
      </w:r>
      <w:proofErr w:type="spellEnd"/>
      <w:r w:rsidRPr="0007321F">
        <w:rPr>
          <w:rFonts w:ascii="Calibri" w:eastAsia="Calibri" w:hAnsi="Calibri" w:cs="Calibri"/>
          <w:color w:val="000000"/>
          <w:lang w:eastAsia="en-IE"/>
        </w:rPr>
        <w:t xml:space="preserve">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37D8DB9E" w14:textId="77777777" w:rsidR="0080437E" w:rsidRDefault="0080437E" w:rsidP="0007321F">
      <w:pPr>
        <w:keepNext/>
        <w:keepLines/>
        <w:spacing w:after="19"/>
        <w:ind w:left="-5" w:hanging="10"/>
        <w:outlineLvl w:val="2"/>
        <w:rPr>
          <w:rFonts w:ascii="Calibri" w:eastAsia="Calibri" w:hAnsi="Calibri" w:cs="Calibri"/>
          <w:b/>
          <w:color w:val="000000"/>
          <w:u w:val="single" w:color="000000"/>
          <w:lang w:eastAsia="en-IE"/>
        </w:rPr>
      </w:pPr>
    </w:p>
    <w:p w14:paraId="54267E6E" w14:textId="788C424F" w:rsidR="0007321F" w:rsidRPr="0007321F" w:rsidRDefault="0007321F" w:rsidP="0007321F">
      <w:pPr>
        <w:keepNext/>
        <w:keepLines/>
        <w:spacing w:after="19"/>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Ill-Health Retirement</w:t>
      </w:r>
      <w:r w:rsidRPr="0007321F">
        <w:rPr>
          <w:rFonts w:ascii="Calibri" w:eastAsia="Calibri" w:hAnsi="Calibri" w:cs="Calibri"/>
          <w:color w:val="000000"/>
          <w:u w:color="000000"/>
          <w:lang w:eastAsia="en-IE"/>
        </w:rPr>
        <w:t xml:space="preserve">  </w:t>
      </w:r>
    </w:p>
    <w:p w14:paraId="63CD2730"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Please note that where an individual has retired from a Civil/Public Service body on the grounds of ill-health his/her pension from that employment may be subject to review in accordance with the rules of ill-health retirement within the pension scheme of that employment. </w:t>
      </w:r>
    </w:p>
    <w:p w14:paraId="5065457C"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58279936" w14:textId="77777777" w:rsidR="0007321F" w:rsidRPr="0007321F" w:rsidRDefault="0007321F" w:rsidP="0007321F">
      <w:pPr>
        <w:keepNext/>
        <w:keepLines/>
        <w:spacing w:after="19"/>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Additional Superannuation Contributions</w:t>
      </w:r>
      <w:r w:rsidRPr="0007321F">
        <w:rPr>
          <w:rFonts w:ascii="Calibri" w:eastAsia="Calibri" w:hAnsi="Calibri" w:cs="Calibri"/>
          <w:color w:val="000000"/>
          <w:u w:color="000000"/>
          <w:lang w:eastAsia="en-IE"/>
        </w:rPr>
        <w:t xml:space="preserve"> </w:t>
      </w:r>
    </w:p>
    <w:p w14:paraId="022D8D6E"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This appointment is subject to the Additional Superannuation Contributions in accordance with Part 4 of the Public Service Pay and Pensions Act 2017.  </w:t>
      </w:r>
    </w:p>
    <w:p w14:paraId="28975C26"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51B6F792" w14:textId="156E0D40" w:rsidR="0007321F" w:rsidRDefault="0007321F" w:rsidP="0007321F">
      <w:pPr>
        <w:spacing w:after="4" w:line="270" w:lineRule="auto"/>
        <w:ind w:left="-5" w:hanging="10"/>
        <w:jc w:val="both"/>
        <w:rPr>
          <w:rFonts w:ascii="Calibri" w:eastAsia="Calibri" w:hAnsi="Calibri" w:cs="Calibri"/>
          <w:color w:val="0000FF"/>
          <w:lang w:eastAsia="en-IE"/>
        </w:rPr>
      </w:pPr>
      <w:r w:rsidRPr="0007321F">
        <w:rPr>
          <w:rFonts w:ascii="Calibri" w:eastAsia="Calibri" w:hAnsi="Calibri" w:cs="Calibri"/>
          <w:color w:val="000000"/>
          <w:lang w:eastAsia="en-IE"/>
        </w:rPr>
        <w:t xml:space="preserve">For further information in relation to public service superannuation issues please see the following website: </w:t>
      </w:r>
      <w:hyperlink r:id="rId15">
        <w:r w:rsidRPr="0007321F">
          <w:rPr>
            <w:rFonts w:ascii="Calibri" w:eastAsia="Calibri" w:hAnsi="Calibri" w:cs="Calibri"/>
            <w:color w:val="0000FF"/>
            <w:u w:val="single" w:color="0000FF"/>
            <w:lang w:eastAsia="en-IE"/>
          </w:rPr>
          <w:t>http://per.gov.ie/pensions</w:t>
        </w:r>
      </w:hyperlink>
      <w:hyperlink r:id="rId16">
        <w:r w:rsidRPr="0007321F">
          <w:rPr>
            <w:rFonts w:ascii="Calibri" w:eastAsia="Calibri" w:hAnsi="Calibri" w:cs="Calibri"/>
            <w:color w:val="0000FF"/>
            <w:lang w:eastAsia="en-IE"/>
          </w:rPr>
          <w:t xml:space="preserve"> </w:t>
        </w:r>
      </w:hyperlink>
    </w:p>
    <w:p w14:paraId="39FF035A" w14:textId="77777777" w:rsidR="0080437E" w:rsidRPr="0007321F" w:rsidRDefault="0080437E" w:rsidP="0007321F">
      <w:pPr>
        <w:spacing w:after="4" w:line="270" w:lineRule="auto"/>
        <w:ind w:left="-5" w:hanging="10"/>
        <w:jc w:val="both"/>
        <w:rPr>
          <w:rFonts w:ascii="Calibri" w:eastAsia="Calibri" w:hAnsi="Calibri" w:cs="Calibri"/>
          <w:color w:val="000000"/>
          <w:lang w:eastAsia="en-IE"/>
        </w:rPr>
      </w:pPr>
    </w:p>
    <w:p w14:paraId="73447DBE" w14:textId="77777777" w:rsidR="0007321F" w:rsidRPr="0007321F" w:rsidRDefault="0007321F" w:rsidP="0007321F">
      <w:pPr>
        <w:spacing w:after="19"/>
        <w:rPr>
          <w:rFonts w:ascii="Calibri" w:eastAsia="Calibri" w:hAnsi="Calibri" w:cs="Calibri"/>
          <w:color w:val="000000"/>
          <w:sz w:val="18"/>
          <w:szCs w:val="18"/>
          <w:lang w:eastAsia="en-IE"/>
        </w:rPr>
      </w:pPr>
      <w:r w:rsidRPr="0007321F">
        <w:rPr>
          <w:rFonts w:ascii="Calibri" w:eastAsia="Calibri" w:hAnsi="Calibri" w:cs="Calibri"/>
          <w:color w:val="0000FF"/>
          <w:lang w:eastAsia="en-IE"/>
        </w:rPr>
        <w:t xml:space="preserve">   </w:t>
      </w:r>
    </w:p>
    <w:p w14:paraId="2598DCD5" w14:textId="77777777" w:rsidR="0007321F" w:rsidRPr="0007321F" w:rsidRDefault="0007321F" w:rsidP="0007321F">
      <w:pPr>
        <w:pBdr>
          <w:top w:val="single" w:sz="4" w:space="0" w:color="000000"/>
          <w:left w:val="single" w:sz="4" w:space="0" w:color="000000"/>
          <w:bottom w:val="single" w:sz="4" w:space="0" w:color="000000"/>
          <w:right w:val="single" w:sz="4" w:space="0" w:color="000000"/>
        </w:pBdr>
        <w:spacing w:after="16"/>
        <w:ind w:left="113"/>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745CA620" w14:textId="77777777" w:rsidR="0007321F" w:rsidRPr="0007321F" w:rsidRDefault="0007321F" w:rsidP="0007321F">
      <w:pPr>
        <w:pBdr>
          <w:top w:val="single" w:sz="4" w:space="0" w:color="000000"/>
          <w:left w:val="single" w:sz="4" w:space="0" w:color="000000"/>
          <w:bottom w:val="single" w:sz="4" w:space="0" w:color="000000"/>
          <w:right w:val="single" w:sz="4" w:space="0" w:color="000000"/>
        </w:pBdr>
        <w:spacing w:after="24" w:line="267" w:lineRule="auto"/>
        <w:ind w:left="113"/>
        <w:jc w:val="center"/>
        <w:rPr>
          <w:rFonts w:ascii="Calibri" w:eastAsia="Calibri" w:hAnsi="Calibri" w:cs="Calibri"/>
          <w:color w:val="000000"/>
          <w:lang w:eastAsia="en-IE"/>
        </w:rPr>
      </w:pPr>
      <w:r w:rsidRPr="0007321F">
        <w:rPr>
          <w:rFonts w:ascii="Calibri" w:eastAsia="Calibri" w:hAnsi="Calibri" w:cs="Calibri"/>
          <w:color w:val="000000"/>
          <w:lang w:eastAsia="en-IE"/>
        </w:rPr>
        <w:t>The above represents the principal conditions of service and is not intended to be the comprehensive list of all terms and conditions of employment which will be set out in the employment contract to be agreed with the successful candidates.</w:t>
      </w:r>
    </w:p>
    <w:p w14:paraId="215E1628" w14:textId="77777777" w:rsidR="0007321F" w:rsidRPr="0007321F" w:rsidRDefault="0007321F" w:rsidP="0007321F">
      <w:pPr>
        <w:spacing w:after="0" w:line="276" w:lineRule="auto"/>
        <w:jc w:val="both"/>
      </w:pPr>
    </w:p>
    <w:p w14:paraId="3184D22D" w14:textId="77777777" w:rsidR="0007321F" w:rsidRPr="0007321F" w:rsidRDefault="0007321F" w:rsidP="0007321F">
      <w:pPr>
        <w:spacing w:after="0" w:line="276" w:lineRule="auto"/>
        <w:jc w:val="both"/>
      </w:pPr>
    </w:p>
    <w:p w14:paraId="4EB14DF1" w14:textId="77777777" w:rsidR="0007321F" w:rsidRPr="00163E2C" w:rsidRDefault="0007321F" w:rsidP="00163E2C">
      <w:pPr>
        <w:pStyle w:val="ListParagraph"/>
        <w:spacing w:after="0" w:line="276" w:lineRule="auto"/>
      </w:pPr>
    </w:p>
    <w:p w14:paraId="7867A134" w14:textId="77777777" w:rsidR="00185BC1" w:rsidRPr="00185BC1" w:rsidRDefault="00185BC1" w:rsidP="00DC0687">
      <w:pPr>
        <w:spacing w:after="0" w:line="276" w:lineRule="auto"/>
        <w:jc w:val="both"/>
      </w:pPr>
    </w:p>
    <w:sectPr w:rsidR="00185BC1" w:rsidRPr="00185BC1" w:rsidSect="00E94131">
      <w:headerReference w:type="default" r:id="rId17"/>
      <w:footerReference w:type="default" r:id="rId18"/>
      <w:pgSz w:w="11906" w:h="16838"/>
      <w:pgMar w:top="2155" w:right="1133"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97CA" w14:textId="77777777" w:rsidR="00632C7C" w:rsidRDefault="00632C7C" w:rsidP="00185BC1">
      <w:pPr>
        <w:spacing w:after="0" w:line="240" w:lineRule="auto"/>
      </w:pPr>
      <w:r>
        <w:separator/>
      </w:r>
    </w:p>
  </w:endnote>
  <w:endnote w:type="continuationSeparator" w:id="0">
    <w:p w14:paraId="6ED6F98E" w14:textId="77777777" w:rsidR="00632C7C" w:rsidRDefault="00632C7C"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78013"/>
      <w:docPartObj>
        <w:docPartGallery w:val="Page Numbers (Bottom of Page)"/>
        <w:docPartUnique/>
      </w:docPartObj>
    </w:sdtPr>
    <w:sdtEndPr>
      <w:rPr>
        <w:noProof/>
      </w:rPr>
    </w:sdtEndPr>
    <w:sdtContent>
      <w:p w14:paraId="3BDC5F7E" w14:textId="77777777" w:rsidR="002E48C0" w:rsidRDefault="00E4405F">
        <w:pPr>
          <w:pStyle w:val="Footer"/>
          <w:jc w:val="center"/>
        </w:pPr>
        <w:r>
          <w:fldChar w:fldCharType="begin"/>
        </w:r>
        <w:r w:rsidR="002E48C0">
          <w:instrText xml:space="preserve"> PAGE   \* MERGEFORMAT </w:instrText>
        </w:r>
        <w:r>
          <w:fldChar w:fldCharType="separate"/>
        </w:r>
        <w:r w:rsidR="006E1AE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D3EC" w14:textId="77777777" w:rsidR="00632C7C" w:rsidRDefault="00632C7C" w:rsidP="00185BC1">
      <w:pPr>
        <w:spacing w:after="0" w:line="240" w:lineRule="auto"/>
      </w:pPr>
      <w:r>
        <w:separator/>
      </w:r>
    </w:p>
  </w:footnote>
  <w:footnote w:type="continuationSeparator" w:id="0">
    <w:p w14:paraId="768A8D9D" w14:textId="77777777" w:rsidR="00632C7C" w:rsidRDefault="00632C7C" w:rsidP="00185BC1">
      <w:pPr>
        <w:spacing w:after="0" w:line="240" w:lineRule="auto"/>
      </w:pPr>
      <w:r>
        <w:continuationSeparator/>
      </w:r>
    </w:p>
  </w:footnote>
  <w:footnote w:id="1">
    <w:p w14:paraId="74CEA678" w14:textId="77777777" w:rsidR="00577A9E" w:rsidRPr="0002779A" w:rsidRDefault="00577A9E" w:rsidP="00577A9E">
      <w:pPr>
        <w:pStyle w:val="FootnoteText"/>
        <w:rPr>
          <w:lang w:val="en-GB"/>
        </w:rPr>
      </w:pPr>
      <w:r>
        <w:rPr>
          <w:rStyle w:val="FootnoteReference"/>
        </w:rPr>
        <w:footnoteRef/>
      </w:r>
      <w:r>
        <w:t xml:space="preserve"> </w:t>
      </w:r>
      <w:r w:rsidRPr="00CE4875">
        <w:rPr>
          <w:sz w:val="18"/>
          <w:szCs w:val="18"/>
          <w:lang w:val="en-GB"/>
        </w:rPr>
        <w:t xml:space="preserve">Whilst all staff are contracted to </w:t>
      </w:r>
      <w:r>
        <w:rPr>
          <w:sz w:val="18"/>
          <w:szCs w:val="18"/>
          <w:lang w:val="en-GB"/>
        </w:rPr>
        <w:t xml:space="preserve">work in </w:t>
      </w:r>
      <w:r w:rsidRPr="00CE4875">
        <w:rPr>
          <w:sz w:val="18"/>
          <w:szCs w:val="18"/>
          <w:lang w:val="en-GB"/>
        </w:rPr>
        <w:t xml:space="preserve">Dublin 1, employees </w:t>
      </w:r>
      <w:r>
        <w:rPr>
          <w:sz w:val="18"/>
          <w:szCs w:val="18"/>
          <w:lang w:val="en-GB"/>
        </w:rPr>
        <w:t xml:space="preserve">can </w:t>
      </w:r>
      <w:r w:rsidRPr="00CE4875">
        <w:rPr>
          <w:sz w:val="18"/>
          <w:szCs w:val="18"/>
          <w:lang w:val="en-GB"/>
        </w:rPr>
        <w:t xml:space="preserve">currently avail of </w:t>
      </w:r>
      <w:r>
        <w:rPr>
          <w:sz w:val="18"/>
          <w:szCs w:val="18"/>
          <w:lang w:val="en-GB"/>
        </w:rPr>
        <w:t xml:space="preserve">some </w:t>
      </w:r>
      <w:r w:rsidRPr="00CE4875">
        <w:rPr>
          <w:sz w:val="18"/>
          <w:szCs w:val="18"/>
          <w:lang w:val="en-GB"/>
        </w:rPr>
        <w:t>remote working</w:t>
      </w:r>
      <w:r>
        <w:rPr>
          <w:sz w:val="18"/>
          <w:szCs w:val="18"/>
          <w:lang w:val="en-GB"/>
        </w:rPr>
        <w:t xml:space="preserve"> options</w:t>
      </w:r>
      <w:r w:rsidRPr="00CE4875">
        <w:rPr>
          <w:sz w:val="18"/>
          <w:szCs w:val="18"/>
          <w:lang w:val="en-GB"/>
        </w:rPr>
        <w:t xml:space="preserve">. </w:t>
      </w:r>
      <w:r>
        <w:rPr>
          <w:sz w:val="18"/>
          <w:szCs w:val="18"/>
          <w:lang w:val="en-GB"/>
        </w:rPr>
        <w:t>In line with Public Sector guidance, a</w:t>
      </w:r>
      <w:r w:rsidRPr="00CE4875">
        <w:rPr>
          <w:sz w:val="18"/>
          <w:szCs w:val="18"/>
          <w:lang w:val="en-GB"/>
        </w:rPr>
        <w:t xml:space="preserve"> more permanent agile/ hybrid working policy is being developed</w:t>
      </w:r>
      <w:r>
        <w:rPr>
          <w:sz w:val="18"/>
          <w:szCs w:val="18"/>
          <w:lang w:val="en-GB"/>
        </w:rPr>
        <w:t xml:space="preserve"> to formalise how we work in the CCPC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83AC" w14:textId="77777777" w:rsidR="00577A9E" w:rsidRDefault="00577A9E" w:rsidP="00577A9E">
    <w:pPr>
      <w:pStyle w:val="Header"/>
      <w:ind w:left="-426" w:hanging="425"/>
    </w:pPr>
    <w:r>
      <w:rPr>
        <w:noProof/>
        <w:lang w:eastAsia="en-IE"/>
      </w:rPr>
      <w:drawing>
        <wp:inline distT="0" distB="0" distL="0" distR="0" wp14:anchorId="625F384C" wp14:editId="79FF9B24">
          <wp:extent cx="3263351"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c_300dpi_5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8382" cy="777185"/>
                  </a:xfrm>
                  <a:prstGeom prst="rect">
                    <a:avLst/>
                  </a:prstGeom>
                </pic:spPr>
              </pic:pic>
            </a:graphicData>
          </a:graphic>
        </wp:inline>
      </w:drawing>
    </w:r>
    <w:r>
      <w:rPr>
        <w:noProof/>
        <w:lang w:eastAsia="en-IE"/>
      </w:rPr>
      <mc:AlternateContent>
        <mc:Choice Requires="wps">
          <w:drawing>
            <wp:inline distT="0" distB="0" distL="0" distR="0" wp14:anchorId="5DEFA49E" wp14:editId="4D8B3B02">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CF2E0"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NRGcTi9AgAA&#10;yQUAAA4AAAAAAAAAAAAAAAAALgIAAGRycy9lMm9Eb2MueG1sUEsBAi0AFAAGAAgAAAAhAEyg6SzY&#10;AAAAAwEAAA8AAAAAAAAAAAAAAAAAFwUAAGRycy9kb3ducmV2LnhtbFBLBQYAAAAABAAEAPMAAAAc&#10;BgAAAAA=&#10;" filled="f" stroked="f">
              <o:lock v:ext="edit" aspectratio="t"/>
              <w10:anchorlock/>
            </v:rect>
          </w:pict>
        </mc:Fallback>
      </mc:AlternateContent>
    </w:r>
    <w:r>
      <w:tab/>
    </w:r>
    <w:r>
      <w:rPr>
        <w:noProof/>
      </w:rPr>
      <w:drawing>
        <wp:inline distT="0" distB="0" distL="0" distR="0" wp14:anchorId="71638DFF" wp14:editId="134B5A6A">
          <wp:extent cx="1900362" cy="930600"/>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43551" cy="951749"/>
                  </a:xfrm>
                  <a:prstGeom prst="rect">
                    <a:avLst/>
                  </a:prstGeom>
                </pic:spPr>
              </pic:pic>
            </a:graphicData>
          </a:graphic>
        </wp:inline>
      </w:drawing>
    </w:r>
  </w:p>
  <w:p w14:paraId="0F041783" w14:textId="0FF03F17" w:rsidR="00185BC1" w:rsidRPr="00577A9E" w:rsidRDefault="00185BC1" w:rsidP="0057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C7D"/>
    <w:multiLevelType w:val="hybridMultilevel"/>
    <w:tmpl w:val="5DC24146"/>
    <w:lvl w:ilvl="0" w:tplc="9CACFB08">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C355AF"/>
    <w:multiLevelType w:val="hybridMultilevel"/>
    <w:tmpl w:val="D14268CE"/>
    <w:lvl w:ilvl="0" w:tplc="8B1C27BC">
      <w:numFmt w:val="bullet"/>
      <w:lvlText w:val="-"/>
      <w:lvlJc w:val="left"/>
      <w:pPr>
        <w:ind w:left="1080" w:hanging="360"/>
      </w:pPr>
      <w:rPr>
        <w:rFonts w:ascii="Calibri" w:eastAsiaTheme="minorHAnsi" w:hAnsi="Calibri" w:cstheme="minorBidi"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0B1B19"/>
    <w:multiLevelType w:val="hybridMultilevel"/>
    <w:tmpl w:val="3D2E9760"/>
    <w:lvl w:ilvl="0" w:tplc="19FADDF0">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B07C41"/>
    <w:multiLevelType w:val="hybridMultilevel"/>
    <w:tmpl w:val="92F4146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42E16"/>
    <w:multiLevelType w:val="hybridMultilevel"/>
    <w:tmpl w:val="7040A9A4"/>
    <w:lvl w:ilvl="0" w:tplc="6B340CC8">
      <w:start w:val="1"/>
      <w:numFmt w:val="lowerRoman"/>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22B5C"/>
    <w:multiLevelType w:val="hybridMultilevel"/>
    <w:tmpl w:val="5EC64660"/>
    <w:lvl w:ilvl="0" w:tplc="1809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6826F9"/>
    <w:multiLevelType w:val="hybridMultilevel"/>
    <w:tmpl w:val="8A7AFE5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0E4C1AAD"/>
    <w:multiLevelType w:val="hybridMultilevel"/>
    <w:tmpl w:val="31562918"/>
    <w:lvl w:ilvl="0" w:tplc="E2021CEE">
      <w:start w:val="1"/>
      <w:numFmt w:val="lowerRoman"/>
      <w:lvlText w:val="%1."/>
      <w:lvlJc w:val="right"/>
      <w:pPr>
        <w:ind w:left="1288" w:hanging="360"/>
      </w:pPr>
      <w:rPr>
        <w:rFonts w:asciiTheme="minorHAnsi" w:eastAsiaTheme="minorHAnsi" w:hAnsiTheme="minorHAnsi" w:cstheme="minorBidi"/>
      </w:rPr>
    </w:lvl>
    <w:lvl w:ilvl="1" w:tplc="91C6BE50">
      <w:numFmt w:val="bullet"/>
      <w:lvlText w:val="•"/>
      <w:lvlJc w:val="left"/>
      <w:pPr>
        <w:ind w:left="2368" w:hanging="720"/>
      </w:pPr>
      <w:rPr>
        <w:rFonts w:ascii="Calibri" w:eastAsiaTheme="minorHAnsi" w:hAnsi="Calibri" w:cstheme="minorBidi"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8" w15:restartNumberingAfterBreak="0">
    <w:nsid w:val="10A82604"/>
    <w:multiLevelType w:val="hybridMultilevel"/>
    <w:tmpl w:val="2250CCB4"/>
    <w:lvl w:ilvl="0" w:tplc="454260EC">
      <w:numFmt w:val="bullet"/>
      <w:lvlText w:val="•"/>
      <w:lvlJc w:val="left"/>
      <w:pPr>
        <w:ind w:left="72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B05971"/>
    <w:multiLevelType w:val="hybridMultilevel"/>
    <w:tmpl w:val="255A5294"/>
    <w:lvl w:ilvl="0" w:tplc="4A32E056">
      <w:start w:val="1"/>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E8C2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A69E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386D3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4119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0777A">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32999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D46C3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827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266BA1"/>
    <w:multiLevelType w:val="hybridMultilevel"/>
    <w:tmpl w:val="27765664"/>
    <w:lvl w:ilvl="0" w:tplc="1B8E590A">
      <w:start w:val="1"/>
      <w:numFmt w:val="lowerRoman"/>
      <w:lvlText w:val="%1."/>
      <w:lvlJc w:val="left"/>
      <w:pPr>
        <w:ind w:left="1080" w:hanging="720"/>
      </w:pPr>
      <w:rPr>
        <w:rFonts w:ascii="Calibri" w:hAnsi="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E17BD6"/>
    <w:multiLevelType w:val="hybridMultilevel"/>
    <w:tmpl w:val="0E2E7E3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816CB5"/>
    <w:multiLevelType w:val="hybridMultilevel"/>
    <w:tmpl w:val="3BD84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A1C3D"/>
    <w:multiLevelType w:val="hybridMultilevel"/>
    <w:tmpl w:val="25FCA7F0"/>
    <w:lvl w:ilvl="0" w:tplc="D99853A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E268D9"/>
    <w:multiLevelType w:val="multilevel"/>
    <w:tmpl w:val="3CD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757C7"/>
    <w:multiLevelType w:val="hybridMultilevel"/>
    <w:tmpl w:val="22D0FBAA"/>
    <w:lvl w:ilvl="0" w:tplc="18090013">
      <w:start w:val="1"/>
      <w:numFmt w:val="upperRoman"/>
      <w:lvlText w:val="%1."/>
      <w:lvlJc w:val="righ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7A61E5"/>
    <w:multiLevelType w:val="multilevel"/>
    <w:tmpl w:val="12221694"/>
    <w:lvl w:ilvl="0">
      <w:start w:val="1"/>
      <w:numFmt w:val="bullet"/>
      <w:lvlText w:val=""/>
      <w:lvlJc w:val="left"/>
      <w:pPr>
        <w:tabs>
          <w:tab w:val="num" w:pos="720"/>
        </w:tabs>
        <w:ind w:left="720" w:hanging="360"/>
      </w:pPr>
      <w:rPr>
        <w:rFonts w:ascii="Symbol" w:hAnsi="Symbol" w:hint="default"/>
        <w:sz w:val="20"/>
      </w:rPr>
    </w:lvl>
    <w:lvl w:ilvl="1">
      <w:start w:val="5"/>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61D80"/>
    <w:multiLevelType w:val="multilevel"/>
    <w:tmpl w:val="B6D46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467AE"/>
    <w:multiLevelType w:val="hybridMultilevel"/>
    <w:tmpl w:val="A558B6DE"/>
    <w:lvl w:ilvl="0" w:tplc="D99853A2">
      <w:start w:val="1"/>
      <w:numFmt w:val="lowerRoman"/>
      <w:lvlText w:val="%1."/>
      <w:lvlJc w:val="left"/>
      <w:pPr>
        <w:ind w:left="720" w:hanging="360"/>
      </w:pPr>
      <w:rPr>
        <w:rFonts w:hint="default"/>
      </w:rPr>
    </w:lvl>
    <w:lvl w:ilvl="1" w:tplc="91C6BE50">
      <w:numFmt w:val="bullet"/>
      <w:lvlText w:val="•"/>
      <w:lvlJc w:val="left"/>
      <w:pPr>
        <w:ind w:left="1800" w:hanging="720"/>
      </w:pPr>
      <w:rPr>
        <w:rFonts w:ascii="Calibri" w:eastAsiaTheme="minorHAnsi"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1" w15:restartNumberingAfterBreak="0">
    <w:nsid w:val="39110AE6"/>
    <w:multiLevelType w:val="hybridMultilevel"/>
    <w:tmpl w:val="ACE2D52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B835476"/>
    <w:multiLevelType w:val="hybridMultilevel"/>
    <w:tmpl w:val="EC32E6C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F368CB"/>
    <w:multiLevelType w:val="hybridMultilevel"/>
    <w:tmpl w:val="03EA71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2A32FD"/>
    <w:multiLevelType w:val="hybridMultilevel"/>
    <w:tmpl w:val="CE366E74"/>
    <w:lvl w:ilvl="0" w:tplc="0DA499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F4A3767"/>
    <w:multiLevelType w:val="hybridMultilevel"/>
    <w:tmpl w:val="D9843416"/>
    <w:lvl w:ilvl="0" w:tplc="7A3CF318">
      <w:start w:val="1"/>
      <w:numFmt w:val="lowerRoman"/>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B1815"/>
    <w:multiLevelType w:val="hybridMultilevel"/>
    <w:tmpl w:val="45BE0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B61AC"/>
    <w:multiLevelType w:val="hybridMultilevel"/>
    <w:tmpl w:val="B0D8D9A6"/>
    <w:lvl w:ilvl="0" w:tplc="CC7C6202">
      <w:start w:val="1"/>
      <w:numFmt w:val="lowerLetter"/>
      <w:lvlText w:val="%1."/>
      <w:lvlJc w:val="righ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2A79C6"/>
    <w:multiLevelType w:val="hybridMultilevel"/>
    <w:tmpl w:val="E220956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373EA9"/>
    <w:multiLevelType w:val="hybridMultilevel"/>
    <w:tmpl w:val="EEE8F0F2"/>
    <w:lvl w:ilvl="0" w:tplc="5534167C">
      <w:start w:val="7"/>
      <w:numFmt w:val="lowerRoman"/>
      <w:lvlText w:val="%1."/>
      <w:lvlJc w:val="left"/>
      <w:pPr>
        <w:ind w:left="2804" w:hanging="720"/>
      </w:pPr>
      <w:rPr>
        <w:rFonts w:hint="default"/>
      </w:rPr>
    </w:lvl>
    <w:lvl w:ilvl="1" w:tplc="18090019" w:tentative="1">
      <w:start w:val="1"/>
      <w:numFmt w:val="lowerLetter"/>
      <w:lvlText w:val="%2."/>
      <w:lvlJc w:val="left"/>
      <w:pPr>
        <w:ind w:left="3164" w:hanging="360"/>
      </w:pPr>
    </w:lvl>
    <w:lvl w:ilvl="2" w:tplc="1809001B" w:tentative="1">
      <w:start w:val="1"/>
      <w:numFmt w:val="lowerRoman"/>
      <w:lvlText w:val="%3."/>
      <w:lvlJc w:val="right"/>
      <w:pPr>
        <w:ind w:left="3884" w:hanging="180"/>
      </w:pPr>
    </w:lvl>
    <w:lvl w:ilvl="3" w:tplc="1809000F" w:tentative="1">
      <w:start w:val="1"/>
      <w:numFmt w:val="decimal"/>
      <w:lvlText w:val="%4."/>
      <w:lvlJc w:val="left"/>
      <w:pPr>
        <w:ind w:left="4604" w:hanging="360"/>
      </w:pPr>
    </w:lvl>
    <w:lvl w:ilvl="4" w:tplc="18090019" w:tentative="1">
      <w:start w:val="1"/>
      <w:numFmt w:val="lowerLetter"/>
      <w:lvlText w:val="%5."/>
      <w:lvlJc w:val="left"/>
      <w:pPr>
        <w:ind w:left="5324" w:hanging="360"/>
      </w:pPr>
    </w:lvl>
    <w:lvl w:ilvl="5" w:tplc="1809001B" w:tentative="1">
      <w:start w:val="1"/>
      <w:numFmt w:val="lowerRoman"/>
      <w:lvlText w:val="%6."/>
      <w:lvlJc w:val="right"/>
      <w:pPr>
        <w:ind w:left="6044" w:hanging="180"/>
      </w:pPr>
    </w:lvl>
    <w:lvl w:ilvl="6" w:tplc="1809000F" w:tentative="1">
      <w:start w:val="1"/>
      <w:numFmt w:val="decimal"/>
      <w:lvlText w:val="%7."/>
      <w:lvlJc w:val="left"/>
      <w:pPr>
        <w:ind w:left="6764" w:hanging="360"/>
      </w:pPr>
    </w:lvl>
    <w:lvl w:ilvl="7" w:tplc="18090019" w:tentative="1">
      <w:start w:val="1"/>
      <w:numFmt w:val="lowerLetter"/>
      <w:lvlText w:val="%8."/>
      <w:lvlJc w:val="left"/>
      <w:pPr>
        <w:ind w:left="7484" w:hanging="360"/>
      </w:pPr>
    </w:lvl>
    <w:lvl w:ilvl="8" w:tplc="1809001B" w:tentative="1">
      <w:start w:val="1"/>
      <w:numFmt w:val="lowerRoman"/>
      <w:lvlText w:val="%9."/>
      <w:lvlJc w:val="right"/>
      <w:pPr>
        <w:ind w:left="8204" w:hanging="180"/>
      </w:pPr>
    </w:lvl>
  </w:abstractNum>
  <w:abstractNum w:abstractNumId="30" w15:restartNumberingAfterBreak="0">
    <w:nsid w:val="449E1B86"/>
    <w:multiLevelType w:val="hybridMultilevel"/>
    <w:tmpl w:val="296C93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AF90967"/>
    <w:multiLevelType w:val="hybridMultilevel"/>
    <w:tmpl w:val="EA3801F6"/>
    <w:lvl w:ilvl="0" w:tplc="AB20940E">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E282158"/>
    <w:multiLevelType w:val="hybridMultilevel"/>
    <w:tmpl w:val="D6B219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4EBE062A"/>
    <w:multiLevelType w:val="hybridMultilevel"/>
    <w:tmpl w:val="3988A0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37A3D35"/>
    <w:multiLevelType w:val="hybridMultilevel"/>
    <w:tmpl w:val="B9EAC6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148589B"/>
    <w:multiLevelType w:val="hybridMultilevel"/>
    <w:tmpl w:val="14A07E60"/>
    <w:lvl w:ilvl="0" w:tplc="AB20940E">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4D6B44"/>
    <w:multiLevelType w:val="hybridMultilevel"/>
    <w:tmpl w:val="6E620A8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36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9EA0FC7"/>
    <w:multiLevelType w:val="multilevel"/>
    <w:tmpl w:val="CA2EC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73B7D"/>
    <w:multiLevelType w:val="hybridMultilevel"/>
    <w:tmpl w:val="363CFDB4"/>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3978B8"/>
    <w:multiLevelType w:val="hybridMultilevel"/>
    <w:tmpl w:val="DFB81B1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4540891"/>
    <w:multiLevelType w:val="hybridMultilevel"/>
    <w:tmpl w:val="5B8ED660"/>
    <w:lvl w:ilvl="0" w:tplc="D99853A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5D53C5E"/>
    <w:multiLevelType w:val="hybridMultilevel"/>
    <w:tmpl w:val="85D0F8B8"/>
    <w:lvl w:ilvl="0" w:tplc="B308B782">
      <w:start w:val="1"/>
      <w:numFmt w:val="lowerRoman"/>
      <w:lvlText w:val="%1."/>
      <w:lvlJc w:val="right"/>
      <w:pPr>
        <w:tabs>
          <w:tab w:val="num" w:pos="720"/>
        </w:tabs>
        <w:ind w:left="720" w:hanging="360"/>
      </w:pPr>
      <w:rPr>
        <w:rFont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1B195D"/>
    <w:multiLevelType w:val="hybridMultilevel"/>
    <w:tmpl w:val="68C4B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3E5398"/>
    <w:multiLevelType w:val="hybridMultilevel"/>
    <w:tmpl w:val="7BFAB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D9D3697"/>
    <w:multiLevelType w:val="hybridMultilevel"/>
    <w:tmpl w:val="02CEE606"/>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2"/>
  </w:num>
  <w:num w:numId="2">
    <w:abstractNumId w:val="13"/>
  </w:num>
  <w:num w:numId="3">
    <w:abstractNumId w:val="20"/>
  </w:num>
  <w:num w:numId="4">
    <w:abstractNumId w:val="17"/>
  </w:num>
  <w:num w:numId="5">
    <w:abstractNumId w:val="43"/>
  </w:num>
  <w:num w:numId="6">
    <w:abstractNumId w:val="30"/>
  </w:num>
  <w:num w:numId="7">
    <w:abstractNumId w:val="4"/>
  </w:num>
  <w:num w:numId="8">
    <w:abstractNumId w:val="25"/>
  </w:num>
  <w:num w:numId="9">
    <w:abstractNumId w:val="8"/>
  </w:num>
  <w:num w:numId="10">
    <w:abstractNumId w:val="39"/>
  </w:num>
  <w:num w:numId="11">
    <w:abstractNumId w:val="6"/>
  </w:num>
  <w:num w:numId="12">
    <w:abstractNumId w:val="29"/>
  </w:num>
  <w:num w:numId="13">
    <w:abstractNumId w:val="44"/>
  </w:num>
  <w:num w:numId="14">
    <w:abstractNumId w:val="34"/>
  </w:num>
  <w:num w:numId="15">
    <w:abstractNumId w:val="23"/>
  </w:num>
  <w:num w:numId="16">
    <w:abstractNumId w:val="37"/>
  </w:num>
  <w:num w:numId="17">
    <w:abstractNumId w:val="33"/>
  </w:num>
  <w:num w:numId="18">
    <w:abstractNumId w:val="18"/>
  </w:num>
  <w:num w:numId="19">
    <w:abstractNumId w:val="21"/>
  </w:num>
  <w:num w:numId="20">
    <w:abstractNumId w:val="22"/>
  </w:num>
  <w:num w:numId="21">
    <w:abstractNumId w:val="5"/>
  </w:num>
  <w:num w:numId="22">
    <w:abstractNumId w:val="0"/>
  </w:num>
  <w:num w:numId="23">
    <w:abstractNumId w:val="11"/>
  </w:num>
  <w:num w:numId="24">
    <w:abstractNumId w:val="3"/>
  </w:num>
  <w:num w:numId="25">
    <w:abstractNumId w:val="27"/>
  </w:num>
  <w:num w:numId="26">
    <w:abstractNumId w:val="40"/>
  </w:num>
  <w:num w:numId="27">
    <w:abstractNumId w:val="31"/>
  </w:num>
  <w:num w:numId="28">
    <w:abstractNumId w:val="19"/>
  </w:num>
  <w:num w:numId="29">
    <w:abstractNumId w:val="10"/>
  </w:num>
  <w:num w:numId="30">
    <w:abstractNumId w:val="2"/>
  </w:num>
  <w:num w:numId="31">
    <w:abstractNumId w:val="24"/>
  </w:num>
  <w:num w:numId="32">
    <w:abstractNumId w:val="35"/>
  </w:num>
  <w:num w:numId="33">
    <w:abstractNumId w:val="7"/>
  </w:num>
  <w:num w:numId="34">
    <w:abstractNumId w:val="28"/>
  </w:num>
  <w:num w:numId="35">
    <w:abstractNumId w:val="38"/>
  </w:num>
  <w:num w:numId="36">
    <w:abstractNumId w:val="9"/>
  </w:num>
  <w:num w:numId="37">
    <w:abstractNumId w:val="12"/>
  </w:num>
  <w:num w:numId="38">
    <w:abstractNumId w:val="32"/>
  </w:num>
  <w:num w:numId="39">
    <w:abstractNumId w:val="1"/>
  </w:num>
  <w:num w:numId="40">
    <w:abstractNumId w:val="15"/>
  </w:num>
  <w:num w:numId="41">
    <w:abstractNumId w:val="26"/>
  </w:num>
  <w:num w:numId="42">
    <w:abstractNumId w:val="16"/>
  </w:num>
  <w:num w:numId="43">
    <w:abstractNumId w:val="14"/>
  </w:num>
  <w:num w:numId="44">
    <w:abstractNumId w:val="36"/>
  </w:num>
  <w:num w:numId="45">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2273"/>
    <w:rsid w:val="00016774"/>
    <w:rsid w:val="000319C1"/>
    <w:rsid w:val="00031CE8"/>
    <w:rsid w:val="00036047"/>
    <w:rsid w:val="00044498"/>
    <w:rsid w:val="00044D4E"/>
    <w:rsid w:val="00051FCB"/>
    <w:rsid w:val="00056538"/>
    <w:rsid w:val="00056568"/>
    <w:rsid w:val="00056828"/>
    <w:rsid w:val="000609D0"/>
    <w:rsid w:val="000708C4"/>
    <w:rsid w:val="000712EE"/>
    <w:rsid w:val="0007321F"/>
    <w:rsid w:val="00084240"/>
    <w:rsid w:val="000A50E6"/>
    <w:rsid w:val="000A6CEA"/>
    <w:rsid w:val="000B4B07"/>
    <w:rsid w:val="000C592B"/>
    <w:rsid w:val="000E5337"/>
    <w:rsid w:val="00105420"/>
    <w:rsid w:val="001113A3"/>
    <w:rsid w:val="00112A05"/>
    <w:rsid w:val="00122177"/>
    <w:rsid w:val="00122FB0"/>
    <w:rsid w:val="0012315F"/>
    <w:rsid w:val="00131789"/>
    <w:rsid w:val="00133807"/>
    <w:rsid w:val="00133CE8"/>
    <w:rsid w:val="001517E7"/>
    <w:rsid w:val="00151DB1"/>
    <w:rsid w:val="00162619"/>
    <w:rsid w:val="00163E2C"/>
    <w:rsid w:val="00163E70"/>
    <w:rsid w:val="001718D5"/>
    <w:rsid w:val="00184B59"/>
    <w:rsid w:val="00185BC1"/>
    <w:rsid w:val="00193920"/>
    <w:rsid w:val="001A17E4"/>
    <w:rsid w:val="001A4E86"/>
    <w:rsid w:val="001B0A88"/>
    <w:rsid w:val="001B2A46"/>
    <w:rsid w:val="001B30F8"/>
    <w:rsid w:val="001B655F"/>
    <w:rsid w:val="001C7105"/>
    <w:rsid w:val="001D564F"/>
    <w:rsid w:val="001D759F"/>
    <w:rsid w:val="001E12AC"/>
    <w:rsid w:val="001E6E44"/>
    <w:rsid w:val="001F2ACC"/>
    <w:rsid w:val="001F6117"/>
    <w:rsid w:val="002022F0"/>
    <w:rsid w:val="002231F3"/>
    <w:rsid w:val="0023639A"/>
    <w:rsid w:val="002451DC"/>
    <w:rsid w:val="00251308"/>
    <w:rsid w:val="002523EF"/>
    <w:rsid w:val="00260E26"/>
    <w:rsid w:val="00261700"/>
    <w:rsid w:val="00276CF4"/>
    <w:rsid w:val="00284A10"/>
    <w:rsid w:val="00287385"/>
    <w:rsid w:val="002A42C9"/>
    <w:rsid w:val="002A62CB"/>
    <w:rsid w:val="002A7382"/>
    <w:rsid w:val="002B3066"/>
    <w:rsid w:val="002C08F7"/>
    <w:rsid w:val="002C6524"/>
    <w:rsid w:val="002C6D55"/>
    <w:rsid w:val="002D4279"/>
    <w:rsid w:val="002E35CF"/>
    <w:rsid w:val="002E4445"/>
    <w:rsid w:val="002E48C0"/>
    <w:rsid w:val="002F62B0"/>
    <w:rsid w:val="0031070E"/>
    <w:rsid w:val="00357781"/>
    <w:rsid w:val="00361F95"/>
    <w:rsid w:val="00381F61"/>
    <w:rsid w:val="00382005"/>
    <w:rsid w:val="00382E61"/>
    <w:rsid w:val="003A1524"/>
    <w:rsid w:val="003A4999"/>
    <w:rsid w:val="003D3835"/>
    <w:rsid w:val="003D4D55"/>
    <w:rsid w:val="003E4339"/>
    <w:rsid w:val="003F62A6"/>
    <w:rsid w:val="004001D7"/>
    <w:rsid w:val="00403C69"/>
    <w:rsid w:val="00405EDA"/>
    <w:rsid w:val="00415D45"/>
    <w:rsid w:val="00420CBF"/>
    <w:rsid w:val="00455886"/>
    <w:rsid w:val="0046095F"/>
    <w:rsid w:val="0046691B"/>
    <w:rsid w:val="004729CA"/>
    <w:rsid w:val="00492F9B"/>
    <w:rsid w:val="00493819"/>
    <w:rsid w:val="00494E72"/>
    <w:rsid w:val="00496A64"/>
    <w:rsid w:val="00496DFC"/>
    <w:rsid w:val="004B43D7"/>
    <w:rsid w:val="004B6A0F"/>
    <w:rsid w:val="004C65A6"/>
    <w:rsid w:val="004D54D2"/>
    <w:rsid w:val="004E39C6"/>
    <w:rsid w:val="005005AB"/>
    <w:rsid w:val="00510090"/>
    <w:rsid w:val="0051281F"/>
    <w:rsid w:val="00531E0B"/>
    <w:rsid w:val="00536132"/>
    <w:rsid w:val="005365D3"/>
    <w:rsid w:val="00540162"/>
    <w:rsid w:val="00542A6D"/>
    <w:rsid w:val="00552735"/>
    <w:rsid w:val="00554C97"/>
    <w:rsid w:val="0056409A"/>
    <w:rsid w:val="00577A9E"/>
    <w:rsid w:val="0059278B"/>
    <w:rsid w:val="0059543C"/>
    <w:rsid w:val="005A49E3"/>
    <w:rsid w:val="005B176D"/>
    <w:rsid w:val="005C4399"/>
    <w:rsid w:val="005D707E"/>
    <w:rsid w:val="005E472E"/>
    <w:rsid w:val="005F028E"/>
    <w:rsid w:val="005F1BDF"/>
    <w:rsid w:val="00605D72"/>
    <w:rsid w:val="0061171C"/>
    <w:rsid w:val="00623357"/>
    <w:rsid w:val="006246C1"/>
    <w:rsid w:val="00630AA0"/>
    <w:rsid w:val="00632C7C"/>
    <w:rsid w:val="00632F94"/>
    <w:rsid w:val="0065738C"/>
    <w:rsid w:val="00666B3A"/>
    <w:rsid w:val="006778E8"/>
    <w:rsid w:val="00680459"/>
    <w:rsid w:val="00685EE7"/>
    <w:rsid w:val="006D4404"/>
    <w:rsid w:val="006D6607"/>
    <w:rsid w:val="006E1AEA"/>
    <w:rsid w:val="006E34A3"/>
    <w:rsid w:val="006E6615"/>
    <w:rsid w:val="006F08F0"/>
    <w:rsid w:val="006F6B87"/>
    <w:rsid w:val="00703982"/>
    <w:rsid w:val="00706F58"/>
    <w:rsid w:val="007117FF"/>
    <w:rsid w:val="0072098E"/>
    <w:rsid w:val="00723E3F"/>
    <w:rsid w:val="00726C68"/>
    <w:rsid w:val="00741BB1"/>
    <w:rsid w:val="00745AC4"/>
    <w:rsid w:val="00745C62"/>
    <w:rsid w:val="0074612B"/>
    <w:rsid w:val="007474E2"/>
    <w:rsid w:val="00757D09"/>
    <w:rsid w:val="007731F6"/>
    <w:rsid w:val="00776DCC"/>
    <w:rsid w:val="007957DF"/>
    <w:rsid w:val="00796DBB"/>
    <w:rsid w:val="007B384A"/>
    <w:rsid w:val="007B3FC2"/>
    <w:rsid w:val="007B48FE"/>
    <w:rsid w:val="007B5CAA"/>
    <w:rsid w:val="007B72B2"/>
    <w:rsid w:val="007C2820"/>
    <w:rsid w:val="007C3057"/>
    <w:rsid w:val="007D0FB8"/>
    <w:rsid w:val="007D2F55"/>
    <w:rsid w:val="007F3672"/>
    <w:rsid w:val="007F780D"/>
    <w:rsid w:val="00803566"/>
    <w:rsid w:val="0080437E"/>
    <w:rsid w:val="00816554"/>
    <w:rsid w:val="008320C2"/>
    <w:rsid w:val="00832E34"/>
    <w:rsid w:val="008421BA"/>
    <w:rsid w:val="00870BC9"/>
    <w:rsid w:val="0087375F"/>
    <w:rsid w:val="008A043D"/>
    <w:rsid w:val="008A2304"/>
    <w:rsid w:val="008A2DAB"/>
    <w:rsid w:val="008B28CD"/>
    <w:rsid w:val="008D58B3"/>
    <w:rsid w:val="008D590F"/>
    <w:rsid w:val="008E72DE"/>
    <w:rsid w:val="008F5BAE"/>
    <w:rsid w:val="00905CC1"/>
    <w:rsid w:val="0092025F"/>
    <w:rsid w:val="009217F3"/>
    <w:rsid w:val="009228F7"/>
    <w:rsid w:val="00931F0A"/>
    <w:rsid w:val="009420EF"/>
    <w:rsid w:val="0094472B"/>
    <w:rsid w:val="00951E59"/>
    <w:rsid w:val="00957507"/>
    <w:rsid w:val="00965AE4"/>
    <w:rsid w:val="00971639"/>
    <w:rsid w:val="00974E8F"/>
    <w:rsid w:val="009905EA"/>
    <w:rsid w:val="00997066"/>
    <w:rsid w:val="009A0381"/>
    <w:rsid w:val="009A31D0"/>
    <w:rsid w:val="009A33DE"/>
    <w:rsid w:val="009B5F7A"/>
    <w:rsid w:val="009D2CA3"/>
    <w:rsid w:val="009D3C67"/>
    <w:rsid w:val="009E4D56"/>
    <w:rsid w:val="009F366F"/>
    <w:rsid w:val="00A02130"/>
    <w:rsid w:val="00A157D5"/>
    <w:rsid w:val="00A16ABC"/>
    <w:rsid w:val="00A20EFB"/>
    <w:rsid w:val="00A362A7"/>
    <w:rsid w:val="00A4091B"/>
    <w:rsid w:val="00A63C20"/>
    <w:rsid w:val="00A665B4"/>
    <w:rsid w:val="00A67779"/>
    <w:rsid w:val="00A67D4B"/>
    <w:rsid w:val="00A77E90"/>
    <w:rsid w:val="00A87B98"/>
    <w:rsid w:val="00A9148B"/>
    <w:rsid w:val="00A962CF"/>
    <w:rsid w:val="00AB00BD"/>
    <w:rsid w:val="00AB5C39"/>
    <w:rsid w:val="00AC15FC"/>
    <w:rsid w:val="00AC6E97"/>
    <w:rsid w:val="00AE72BE"/>
    <w:rsid w:val="00AF066E"/>
    <w:rsid w:val="00B021B6"/>
    <w:rsid w:val="00B06709"/>
    <w:rsid w:val="00B12D39"/>
    <w:rsid w:val="00B14A4D"/>
    <w:rsid w:val="00B342C4"/>
    <w:rsid w:val="00B55142"/>
    <w:rsid w:val="00B66733"/>
    <w:rsid w:val="00B86248"/>
    <w:rsid w:val="00BA61A0"/>
    <w:rsid w:val="00BB527C"/>
    <w:rsid w:val="00BB7D85"/>
    <w:rsid w:val="00BC3A6E"/>
    <w:rsid w:val="00BD15C0"/>
    <w:rsid w:val="00BD28CE"/>
    <w:rsid w:val="00BE7EA8"/>
    <w:rsid w:val="00BF10F6"/>
    <w:rsid w:val="00C1794B"/>
    <w:rsid w:val="00C269C2"/>
    <w:rsid w:val="00C41156"/>
    <w:rsid w:val="00C81EC8"/>
    <w:rsid w:val="00C902F4"/>
    <w:rsid w:val="00C90E3C"/>
    <w:rsid w:val="00C95A8F"/>
    <w:rsid w:val="00CA7010"/>
    <w:rsid w:val="00CB3473"/>
    <w:rsid w:val="00CB4BD9"/>
    <w:rsid w:val="00CC1D29"/>
    <w:rsid w:val="00CD1712"/>
    <w:rsid w:val="00CD7B32"/>
    <w:rsid w:val="00CE337B"/>
    <w:rsid w:val="00D02734"/>
    <w:rsid w:val="00D05CE7"/>
    <w:rsid w:val="00D07972"/>
    <w:rsid w:val="00D114A9"/>
    <w:rsid w:val="00D30E10"/>
    <w:rsid w:val="00D35D94"/>
    <w:rsid w:val="00D40FA7"/>
    <w:rsid w:val="00D43F45"/>
    <w:rsid w:val="00D717C2"/>
    <w:rsid w:val="00D75A75"/>
    <w:rsid w:val="00D76154"/>
    <w:rsid w:val="00D80723"/>
    <w:rsid w:val="00D80881"/>
    <w:rsid w:val="00DA1D7D"/>
    <w:rsid w:val="00DC0195"/>
    <w:rsid w:val="00DC0687"/>
    <w:rsid w:val="00DC30AC"/>
    <w:rsid w:val="00DE4223"/>
    <w:rsid w:val="00DF4854"/>
    <w:rsid w:val="00E05621"/>
    <w:rsid w:val="00E12D74"/>
    <w:rsid w:val="00E4405F"/>
    <w:rsid w:val="00E56C9C"/>
    <w:rsid w:val="00E62654"/>
    <w:rsid w:val="00E74F4F"/>
    <w:rsid w:val="00E76497"/>
    <w:rsid w:val="00E77AD2"/>
    <w:rsid w:val="00E94131"/>
    <w:rsid w:val="00E97C35"/>
    <w:rsid w:val="00EA4949"/>
    <w:rsid w:val="00EC3882"/>
    <w:rsid w:val="00EC5D1D"/>
    <w:rsid w:val="00ED14BF"/>
    <w:rsid w:val="00EE7D0F"/>
    <w:rsid w:val="00EF44FA"/>
    <w:rsid w:val="00F02878"/>
    <w:rsid w:val="00F034D7"/>
    <w:rsid w:val="00F060AD"/>
    <w:rsid w:val="00F07F25"/>
    <w:rsid w:val="00F30BAA"/>
    <w:rsid w:val="00F310C5"/>
    <w:rsid w:val="00F33D76"/>
    <w:rsid w:val="00F471E7"/>
    <w:rsid w:val="00F51777"/>
    <w:rsid w:val="00F52BAF"/>
    <w:rsid w:val="00F56948"/>
    <w:rsid w:val="00F63D28"/>
    <w:rsid w:val="00F80EB2"/>
    <w:rsid w:val="00F828EB"/>
    <w:rsid w:val="00F82BA5"/>
    <w:rsid w:val="00F974BA"/>
    <w:rsid w:val="00FA3095"/>
    <w:rsid w:val="00FB7313"/>
    <w:rsid w:val="00FC544E"/>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8637333"/>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55"/>
  </w:style>
  <w:style w:type="paragraph" w:styleId="Heading1">
    <w:name w:val="heading 1"/>
    <w:basedOn w:val="Normal"/>
    <w:next w:val="Normal"/>
    <w:link w:val="Heading1Char"/>
    <w:qFormat/>
    <w:rsid w:val="00D05CE7"/>
    <w:pPr>
      <w:keepNext/>
      <w:tabs>
        <w:tab w:val="left" w:pos="-720"/>
      </w:tabs>
      <w:suppressAutoHyphens/>
      <w:spacing w:after="0" w:line="240" w:lineRule="auto"/>
      <w:jc w:val="center"/>
      <w:outlineLvl w:val="0"/>
    </w:pPr>
    <w:rPr>
      <w:rFonts w:ascii="Times New Roman" w:eastAsia="Times New Roman" w:hAnsi="Times New Roman" w:cs="Times New Roman"/>
      <w:b/>
      <w:sz w:val="28"/>
      <w:szCs w:val="20"/>
      <w:lang w:val="en-GB" w:eastAsia="en-GB"/>
    </w:rPr>
  </w:style>
  <w:style w:type="paragraph" w:styleId="Heading4">
    <w:name w:val="heading 4"/>
    <w:basedOn w:val="Normal"/>
    <w:next w:val="Normal"/>
    <w:link w:val="Heading4Char"/>
    <w:uiPriority w:val="9"/>
    <w:semiHidden/>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Subtitle Cover Page"/>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Times New Roman" w:eastAsia="Times New Roman" w:hAnsi="Times New Roman" w:cs="Times New Roman"/>
      <w:b/>
      <w:sz w:val="28"/>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Subtitle Cover Page Char"/>
    <w:link w:val="ListParagraph"/>
    <w:uiPriority w:val="34"/>
    <w:locked/>
    <w:rsid w:val="008A2DAB"/>
  </w:style>
  <w:style w:type="character" w:customStyle="1" w:styleId="Heading4Char">
    <w:name w:val="Heading 4 Char"/>
    <w:basedOn w:val="DefaultParagraphFont"/>
    <w:link w:val="Heading4"/>
    <w:uiPriority w:val="9"/>
    <w:semiHidden/>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3"/>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3"/>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3"/>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3"/>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3"/>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Revision">
    <w:name w:val="Revision"/>
    <w:hidden/>
    <w:uiPriority w:val="99"/>
    <w:semiHidden/>
    <w:rsid w:val="00CD1712"/>
    <w:pPr>
      <w:spacing w:after="0" w:line="240" w:lineRule="auto"/>
    </w:pPr>
  </w:style>
  <w:style w:type="character" w:customStyle="1" w:styleId="apple-converted-space">
    <w:name w:val="apple-converted-space"/>
    <w:basedOn w:val="DefaultParagraphFont"/>
    <w:rsid w:val="00A362A7"/>
  </w:style>
  <w:style w:type="paragraph" w:styleId="FootnoteText">
    <w:name w:val="footnote text"/>
    <w:basedOn w:val="Normal"/>
    <w:link w:val="FootnoteTextChar"/>
    <w:uiPriority w:val="99"/>
    <w:semiHidden/>
    <w:unhideWhenUsed/>
    <w:rsid w:val="00577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A9E"/>
    <w:rPr>
      <w:sz w:val="20"/>
      <w:szCs w:val="20"/>
    </w:rPr>
  </w:style>
  <w:style w:type="character" w:styleId="FootnoteReference">
    <w:name w:val="footnote reference"/>
    <w:basedOn w:val="DefaultParagraphFont"/>
    <w:uiPriority w:val="99"/>
    <w:semiHidden/>
    <w:unhideWhenUsed/>
    <w:rsid w:val="00577A9E"/>
    <w:rPr>
      <w:vertAlign w:val="superscript"/>
    </w:rPr>
  </w:style>
  <w:style w:type="character" w:styleId="FollowedHyperlink">
    <w:name w:val="FollowedHyperlink"/>
    <w:basedOn w:val="DefaultParagraphFont"/>
    <w:uiPriority w:val="99"/>
    <w:semiHidden/>
    <w:unhideWhenUsed/>
    <w:rsid w:val="00795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175193278">
      <w:bodyDiv w:val="1"/>
      <w:marLeft w:val="0"/>
      <w:marRight w:val="0"/>
      <w:marTop w:val="0"/>
      <w:marBottom w:val="0"/>
      <w:divBdr>
        <w:top w:val="none" w:sz="0" w:space="0" w:color="auto"/>
        <w:left w:val="none" w:sz="0" w:space="0" w:color="auto"/>
        <w:bottom w:val="none" w:sz="0" w:space="0" w:color="auto"/>
        <w:right w:val="none" w:sz="0" w:space="0" w:color="auto"/>
      </w:divBdr>
    </w:div>
    <w:div w:id="1251890102">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8472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cp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er.gov.ie/pensions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er.gov.ie/pensions_"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ublicjobs.ie/images/pdfs/Higher_Executive_Officer_Leve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97c6465-b1fc-4e1b-9289-5a040ac3b2b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CCPC144-001-2022</eDocs_FileName>
    <_dlc_ExpireDateSaved xmlns="http://schemas.microsoft.com/sharepoint/v3" xsi:nil="true"/>
    <_dlc_ExpireDate xmlns="http://schemas.microsoft.com/sharepoint/v3" xsi:nil="true"/>
    <OCRLastProcessed xmlns="http://schemas.microsoft.com/sharepoint/v3" xsi:nil="true"/>
    <eDocs_SeriesSubSeriesTaxHTField0 xmlns="30f36e5d-7061-4d95-ae3e-9dfb2a9f9ae2">
      <Terms xmlns="http://schemas.microsoft.com/office/infopath/2007/PartnerControls">
        <TermInfo xmlns="http://schemas.microsoft.com/office/infopath/2007/PartnerControls">
          <TermName xmlns="http://schemas.microsoft.com/office/infopath/2007/PartnerControls">144</TermName>
          <TermId xmlns="http://schemas.microsoft.com/office/infopath/2007/PartnerControls">a251ab8d-cfbb-4079-abbe-29cd8701c0d0</TermId>
        </TermInfo>
      </Terms>
    </eDocs_SeriesSubSeriesTaxHTField0>
    <eDocs_FileTopicsTaxHTField0 xmlns="30f36e5d-7061-4d95-ae3e-9dfb2a9f9ae2">
      <Terms xmlns="http://schemas.microsoft.com/office/infopath/2007/PartnerControls">
        <TermInfo xmlns="http://schemas.microsoft.com/office/infopath/2007/PartnerControls">
          <TermName xmlns="http://schemas.microsoft.com/office/infopath/2007/PartnerControls">CCPC</TermName>
          <TermId xmlns="http://schemas.microsoft.com/office/infopath/2007/PartnerControls">898b6a00-9132-4922-88aa-813df20afa54</TermId>
        </TermInfo>
      </Terms>
    </eDocs_FileTopicsTaxHTField0>
    <eDocs_DocumentTopicsTaxHTField0 xmlns="30f36e5d-7061-4d95-ae3e-9dfb2a9f9ae2">
      <Terms xmlns="http://schemas.microsoft.com/office/infopath/2007/PartnerControls"/>
    </eDocs_DocumentTopicsTaxHTField0>
    <eDocs_YearTaxHTField0 xmlns="30f36e5d-7061-4d95-ae3e-9dfb2a9f9ae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1899d7e8-9351-467e-9fa1-640c0b62105f</TermId>
        </TermInfo>
      </Terms>
    </eDocs_YearTaxHTField0>
    <TaxCatchAll xmlns="e3d352bc-9693-49c8-9907-f967cc18cfa1">
      <Value>4</Value>
      <Value>2</Value>
      <Value>1</Value>
      <Value>7</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3C8AE1DFBAC1874B8ED183E4DC344C94" ma:contentTypeVersion="14" ma:contentTypeDescription="Create a new document for eDocs" ma:contentTypeScope="" ma:versionID="c49159fa9b340573e1c485c107ce9c45">
  <xsd:schema xmlns:xsd="http://www.w3.org/2001/XMLSchema" xmlns:xs="http://www.w3.org/2001/XMLSchema" xmlns:p="http://schemas.microsoft.com/office/2006/metadata/properties" xmlns:ns1="http://schemas.microsoft.com/sharepoint/v3" xmlns:ns2="30f36e5d-7061-4d95-ae3e-9dfb2a9f9ae2" xmlns:ns3="e3d352bc-9693-49c8-9907-f967cc18cfa1" targetNamespace="http://schemas.microsoft.com/office/2006/metadata/properties" ma:root="true" ma:fieldsID="cd980ca567c415adda2f772d714135b8" ns1:_="" ns2:_="" ns3:_="">
    <xsd:import namespace="http://schemas.microsoft.com/sharepoint/v3"/>
    <xsd:import namespace="30f36e5d-7061-4d95-ae3e-9dfb2a9f9ae2"/>
    <xsd:import namespace="e3d352bc-9693-49c8-9907-f967cc18cfa1"/>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f36e5d-7061-4d95-ae3e-9dfb2a9f9ae2"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352bc-9693-49c8-9907-f967cc18cf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480194-7b26-4e5a-8696-00a52db7e284}" ma:internalName="TaxCatchAll" ma:showField="CatchAllData" ma:web="e3d352bc-9693-49c8-9907-f967cc18c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F536-8502-4006-814A-F1C8B60F6126}">
  <ds:schemaRefs>
    <ds:schemaRef ds:uri="http://schemas.microsoft.com/sharepoint/v3/contenttype/forms"/>
  </ds:schemaRefs>
</ds:datastoreItem>
</file>

<file path=customXml/itemProps2.xml><?xml version="1.0" encoding="utf-8"?>
<ds:datastoreItem xmlns:ds="http://schemas.openxmlformats.org/officeDocument/2006/customXml" ds:itemID="{B0D474EC-915D-4C12-873D-CA02B2DF1888}">
  <ds:schemaRefs>
    <ds:schemaRef ds:uri="office.server.policy"/>
  </ds:schemaRefs>
</ds:datastoreItem>
</file>

<file path=customXml/itemProps3.xml><?xml version="1.0" encoding="utf-8"?>
<ds:datastoreItem xmlns:ds="http://schemas.openxmlformats.org/officeDocument/2006/customXml" ds:itemID="{F857B35D-CB54-4DA8-A1E6-95BD98C82FA3}">
  <ds:schemaRefs>
    <ds:schemaRef ds:uri="http://schemas.microsoft.com/sharepoint/events"/>
  </ds:schemaRefs>
</ds:datastoreItem>
</file>

<file path=customXml/itemProps4.xml><?xml version="1.0" encoding="utf-8"?>
<ds:datastoreItem xmlns:ds="http://schemas.openxmlformats.org/officeDocument/2006/customXml" ds:itemID="{E91C371A-7988-40F5-A1F1-3F41CCCA4DC4}">
  <ds:schemaRefs>
    <ds:schemaRef ds:uri="e3d352bc-9693-49c8-9907-f967cc18cfa1"/>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dcmitype/"/>
    <ds:schemaRef ds:uri="http://schemas.openxmlformats.org/package/2006/metadata/core-properties"/>
    <ds:schemaRef ds:uri="30f36e5d-7061-4d95-ae3e-9dfb2a9f9ae2"/>
    <ds:schemaRef ds:uri="http://www.w3.org/XML/1998/namespace"/>
    <ds:schemaRef ds:uri="http://purl.org/dc/terms/"/>
  </ds:schemaRefs>
</ds:datastoreItem>
</file>

<file path=customXml/itemProps5.xml><?xml version="1.0" encoding="utf-8"?>
<ds:datastoreItem xmlns:ds="http://schemas.openxmlformats.org/officeDocument/2006/customXml" ds:itemID="{217A7057-DB4C-43BC-9BCB-941A54C0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36e5d-7061-4d95-ae3e-9dfb2a9f9ae2"/>
    <ds:schemaRef ds:uri="e3d352bc-9693-49c8-9907-f967cc18c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C63643-C24E-4A9A-9895-61A3CB77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Kathy Carberry</cp:lastModifiedBy>
  <cp:revision>2</cp:revision>
  <cp:lastPrinted>2019-02-13T14:17:00Z</cp:lastPrinted>
  <dcterms:created xsi:type="dcterms:W3CDTF">2022-04-29T11:43:00Z</dcterms:created>
  <dcterms:modified xsi:type="dcterms:W3CDTF">2022-04-29T11:43:00Z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0x0101000BC94875665D404BB1351B53C41FD2C0003C8AE1DFBAC1874B8ED183E4DC344C94</vt:lpwstr>
  </property>
  <property fmtid="{D5CDD505-2E9C-101B-9397-08002B2CF9AE}" pid="3" name="eDocs_FileTopics">
    <vt:lpwstr>1;#CCPC|898b6a00-9132-4922-88aa-813df20afa54</vt:lpwstr>
  </property>
  <property fmtid="{D5CDD505-2E9C-101B-9397-08002B2CF9AE}" pid="4" name="eDocs_Year">
    <vt:lpwstr>7;#2022|1899d7e8-9351-467e-9fa1-640c0b62105f</vt:lpwstr>
  </property>
  <property fmtid="{D5CDD505-2E9C-101B-9397-08002B2CF9AE}" pid="5" name="eDocs_SeriesSubSeries">
    <vt:lpwstr>4;#144|a251ab8d-cfbb-4079-abbe-29cd8701c0d0</vt:lpwstr>
  </property>
  <property fmtid="{D5CDD505-2E9C-101B-9397-08002B2CF9AE}" pid="6" name="eDocs_SecurityClassificationTaxHTField0">
    <vt:lpwstr>Unclassified|dde10e0e-499b-4139-b0f1-e86122644e87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2;#Unclassified|dde10e0e-499b-4139-b0f1-e86122644e87</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02/07/2021 02:17:19</vt:lpwstr>
  </property>
  <property fmtid="{D5CDD505-2E9C-101B-9397-08002B2CF9AE}" pid="13" name="_dlc_ItemStageId">
    <vt:lpwstr>1</vt:lpwstr>
  </property>
</Properties>
</file>