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Перелік суб’єктів обов’язкового аудиту,</w:t>
      </w:r>
    </w:p>
    <w:p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пров</w:t>
      </w:r>
      <w:r w:rsidR="00D5530C">
        <w:rPr>
          <w:rFonts w:ascii="Times New Roman" w:hAnsi="Times New Roman" w:cs="Times New Roman"/>
          <w:sz w:val="28"/>
          <w:szCs w:val="28"/>
        </w:rPr>
        <w:t xml:space="preserve">еденого ТОВ АФ «РСМ </w:t>
      </w:r>
      <w:proofErr w:type="spellStart"/>
      <w:r w:rsidR="00D5530C">
        <w:rPr>
          <w:rFonts w:ascii="Times New Roman" w:hAnsi="Times New Roman" w:cs="Times New Roman"/>
          <w:sz w:val="28"/>
          <w:szCs w:val="28"/>
        </w:rPr>
        <w:t>АПіК</w:t>
      </w:r>
      <w:proofErr w:type="spellEnd"/>
      <w:r w:rsidR="00D5530C">
        <w:rPr>
          <w:rFonts w:ascii="Times New Roman" w:hAnsi="Times New Roman" w:cs="Times New Roman"/>
          <w:sz w:val="28"/>
          <w:szCs w:val="28"/>
        </w:rPr>
        <w:t>» у 201</w:t>
      </w:r>
      <w:r w:rsidR="009E5623" w:rsidRPr="009E562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44BC6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744BC6" w:rsidRPr="00D5530C" w:rsidRDefault="00744BC6" w:rsidP="00744BC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АТ «АЛЬФА-БАНК»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62D9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="009E5623">
        <w:rPr>
          <w:rFonts w:ascii="Times New Roman" w:hAnsi="Times New Roman" w:cs="Times New Roman"/>
          <w:sz w:val="24"/>
          <w:szCs w:val="24"/>
        </w:rPr>
        <w:t>Дойче</w:t>
      </w:r>
      <w:proofErr w:type="spellEnd"/>
      <w:r w:rsidR="009E5623">
        <w:rPr>
          <w:rFonts w:ascii="Times New Roman" w:hAnsi="Times New Roman" w:cs="Times New Roman"/>
          <w:sz w:val="24"/>
          <w:szCs w:val="24"/>
        </w:rPr>
        <w:t xml:space="preserve"> Банк ДБУ</w:t>
      </w:r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</w:t>
      </w:r>
      <w:proofErr w:type="spellStart"/>
      <w:r w:rsidRPr="002762D9">
        <w:rPr>
          <w:rFonts w:ascii="Times New Roman" w:hAnsi="Times New Roman" w:cs="Times New Roman"/>
          <w:sz w:val="24"/>
          <w:szCs w:val="24"/>
        </w:rPr>
        <w:t>Сітібанк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«Універсал Банк»</w:t>
      </w:r>
    </w:p>
    <w:p w:rsidR="00D5530C" w:rsidRPr="002762D9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</w:t>
      </w:r>
      <w:r w:rsidR="009E5623">
        <w:rPr>
          <w:rFonts w:ascii="Times New Roman" w:hAnsi="Times New Roman" w:cs="Times New Roman"/>
          <w:sz w:val="24"/>
          <w:szCs w:val="24"/>
        </w:rPr>
        <w:t>РВС БАНК</w:t>
      </w:r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2762D9" w:rsidRPr="002762D9" w:rsidRDefault="00D5530C" w:rsidP="002762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ПАТ «</w:t>
      </w:r>
      <w:proofErr w:type="spellStart"/>
      <w:r w:rsidR="009E5623">
        <w:rPr>
          <w:rFonts w:ascii="Times New Roman" w:hAnsi="Times New Roman" w:cs="Times New Roman"/>
          <w:sz w:val="24"/>
          <w:szCs w:val="24"/>
        </w:rPr>
        <w:t>Проминвестбанк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:rsidR="002762D9" w:rsidRPr="002762D9" w:rsidRDefault="002762D9" w:rsidP="002762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62D9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2762D9">
        <w:rPr>
          <w:rFonts w:ascii="Times New Roman" w:hAnsi="Times New Roman" w:cs="Times New Roman"/>
          <w:sz w:val="24"/>
          <w:szCs w:val="24"/>
        </w:rPr>
        <w:t xml:space="preserve"> “АДМ Іллічівськ”</w:t>
      </w:r>
    </w:p>
    <w:p w:rsidR="002762D9" w:rsidRPr="002762D9" w:rsidRDefault="002762D9" w:rsidP="002762D9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EF2220" w:rsidRDefault="00EF2220">
      <w:bookmarkStart w:id="0" w:name="_GoBack"/>
      <w:bookmarkEnd w:id="0"/>
    </w:p>
    <w:sectPr w:rsidR="00EF2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463"/>
    <w:multiLevelType w:val="hybridMultilevel"/>
    <w:tmpl w:val="3F6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DEA"/>
    <w:multiLevelType w:val="hybridMultilevel"/>
    <w:tmpl w:val="373A0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C6"/>
    <w:rsid w:val="00017601"/>
    <w:rsid w:val="002762D9"/>
    <w:rsid w:val="00744BC6"/>
    <w:rsid w:val="009E5623"/>
    <w:rsid w:val="00D5530C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Starush</dc:creator>
  <cp:lastModifiedBy>Alyona Starush</cp:lastModifiedBy>
  <cp:revision>2</cp:revision>
  <dcterms:created xsi:type="dcterms:W3CDTF">2019-09-06T13:02:00Z</dcterms:created>
  <dcterms:modified xsi:type="dcterms:W3CDTF">2019-09-06T13:02:00Z</dcterms:modified>
</cp:coreProperties>
</file>